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6B2F2" w14:textId="77777777" w:rsidR="00CA3DF0" w:rsidRPr="00036192" w:rsidRDefault="00CA3DF0" w:rsidP="00CA3DF0">
      <w:pPr>
        <w:pStyle w:val="NoSpacing"/>
        <w:rPr>
          <w:rFonts w:ascii="Times New Roman" w:hAnsi="Times New Roman" w:cs="Times New Roman"/>
          <w:b/>
          <w:sz w:val="24"/>
          <w:szCs w:val="24"/>
        </w:rPr>
      </w:pPr>
      <w:r>
        <w:rPr>
          <w:rFonts w:ascii="Times New Roman" w:hAnsi="Times New Roman" w:cs="Times New Roman"/>
          <w:b/>
          <w:sz w:val="24"/>
          <w:szCs w:val="24"/>
        </w:rPr>
        <w:t>Civic virtue, corrupting social realities, and cynicism</w:t>
      </w:r>
    </w:p>
    <w:p w14:paraId="1F8BC3C9" w14:textId="52004F5B" w:rsidR="00CA3DF0" w:rsidRDefault="00CA3DF0" w:rsidP="00CA3DF0">
      <w:pPr>
        <w:pStyle w:val="NoSpacing"/>
        <w:rPr>
          <w:rFonts w:ascii="Times New Roman" w:hAnsi="Times New Roman" w:cs="Times New Roman"/>
          <w:i/>
          <w:sz w:val="24"/>
          <w:szCs w:val="24"/>
        </w:rPr>
      </w:pPr>
      <w:r>
        <w:rPr>
          <w:rFonts w:ascii="Times New Roman" w:hAnsi="Times New Roman" w:cs="Times New Roman"/>
          <w:i/>
          <w:sz w:val="24"/>
          <w:szCs w:val="24"/>
        </w:rPr>
        <w:t>Bristol 1</w:t>
      </w:r>
      <w:r w:rsidR="00B11E90">
        <w:rPr>
          <w:rFonts w:ascii="Times New Roman" w:hAnsi="Times New Roman" w:cs="Times New Roman"/>
          <w:i/>
          <w:sz w:val="24"/>
          <w:szCs w:val="24"/>
        </w:rPr>
        <w:t>3</w:t>
      </w:r>
      <w:r>
        <w:rPr>
          <w:rFonts w:ascii="Times New Roman" w:hAnsi="Times New Roman" w:cs="Times New Roman"/>
          <w:i/>
          <w:sz w:val="24"/>
          <w:szCs w:val="24"/>
        </w:rPr>
        <w:t>/7/22</w:t>
      </w:r>
    </w:p>
    <w:p w14:paraId="4FE2AFA4" w14:textId="77777777" w:rsidR="00CA3DF0" w:rsidRDefault="00CA3DF0" w:rsidP="00CA3DF0">
      <w:pPr>
        <w:pStyle w:val="NoSpacing"/>
        <w:rPr>
          <w:rFonts w:ascii="Times New Roman" w:hAnsi="Times New Roman" w:cs="Times New Roman"/>
          <w:i/>
          <w:sz w:val="24"/>
          <w:szCs w:val="24"/>
        </w:rPr>
      </w:pPr>
    </w:p>
    <w:p w14:paraId="4678F434" w14:textId="77777777" w:rsidR="00CA3DF0" w:rsidRDefault="00CA3DF0" w:rsidP="00CA3DF0">
      <w:pPr>
        <w:pStyle w:val="NoSpacing"/>
        <w:rPr>
          <w:rFonts w:ascii="Times New Roman" w:hAnsi="Times New Roman" w:cs="Times New Roman"/>
          <w:i/>
          <w:sz w:val="24"/>
          <w:szCs w:val="24"/>
        </w:rPr>
      </w:pPr>
    </w:p>
    <w:p w14:paraId="293D4FA0" w14:textId="77777777" w:rsidR="00CA3DF0" w:rsidRDefault="00CA3DF0" w:rsidP="00CA3DF0">
      <w:pPr>
        <w:pStyle w:val="NoSpacing"/>
        <w:rPr>
          <w:rFonts w:ascii="Times New Roman" w:hAnsi="Times New Roman" w:cs="Times New Roman"/>
          <w:b/>
          <w:sz w:val="24"/>
          <w:szCs w:val="24"/>
        </w:rPr>
      </w:pPr>
      <w:r>
        <w:rPr>
          <w:rFonts w:ascii="Times New Roman" w:hAnsi="Times New Roman" w:cs="Times New Roman"/>
          <w:b/>
          <w:sz w:val="24"/>
          <w:szCs w:val="24"/>
        </w:rPr>
        <w:t>Preliminaries.</w:t>
      </w:r>
    </w:p>
    <w:p w14:paraId="302473B5" w14:textId="77777777" w:rsidR="00CA3DF0" w:rsidRDefault="00CA3DF0" w:rsidP="00CA3DF0">
      <w:pPr>
        <w:pStyle w:val="NoSpacing"/>
        <w:rPr>
          <w:rFonts w:ascii="Times New Roman" w:hAnsi="Times New Roman" w:cs="Times New Roman"/>
          <w:b/>
          <w:sz w:val="24"/>
          <w:szCs w:val="24"/>
        </w:rPr>
      </w:pPr>
    </w:p>
    <w:p w14:paraId="0177C4A5" w14:textId="77777777" w:rsidR="00CA3DF0" w:rsidRDefault="00CA3DF0" w:rsidP="00CA3DF0">
      <w:pPr>
        <w:pStyle w:val="NoSpacing"/>
        <w:rPr>
          <w:rFonts w:ascii="Times New Roman" w:hAnsi="Times New Roman" w:cs="Times New Roman"/>
          <w:sz w:val="24"/>
          <w:szCs w:val="24"/>
        </w:rPr>
      </w:pPr>
      <w:r>
        <w:rPr>
          <w:rFonts w:ascii="Times New Roman" w:hAnsi="Times New Roman" w:cs="Times New Roman"/>
          <w:sz w:val="24"/>
          <w:szCs w:val="24"/>
        </w:rPr>
        <w:t xml:space="preserve">I suggest that a kind of </w:t>
      </w:r>
      <w:r>
        <w:rPr>
          <w:rFonts w:ascii="Times New Roman" w:hAnsi="Times New Roman" w:cs="Times New Roman"/>
          <w:i/>
          <w:sz w:val="24"/>
          <w:szCs w:val="24"/>
        </w:rPr>
        <w:t>structural cynicism</w:t>
      </w:r>
      <w:r>
        <w:rPr>
          <w:rFonts w:ascii="Times New Roman" w:hAnsi="Times New Roman" w:cs="Times New Roman"/>
          <w:sz w:val="24"/>
          <w:szCs w:val="24"/>
        </w:rPr>
        <w:t xml:space="preserve"> is a civic virtue if applied to social institutions one recognises to be </w:t>
      </w:r>
      <w:r w:rsidRPr="0056047E">
        <w:rPr>
          <w:rFonts w:ascii="Times New Roman" w:hAnsi="Times New Roman" w:cs="Times New Roman"/>
          <w:i/>
          <w:sz w:val="24"/>
          <w:szCs w:val="24"/>
        </w:rPr>
        <w:t>corrupting</w:t>
      </w:r>
      <w:r>
        <w:rPr>
          <w:rFonts w:ascii="Times New Roman" w:hAnsi="Times New Roman" w:cs="Times New Roman"/>
          <w:sz w:val="24"/>
          <w:szCs w:val="24"/>
        </w:rPr>
        <w:t xml:space="preserve">. </w:t>
      </w:r>
    </w:p>
    <w:p w14:paraId="6ABF91E8" w14:textId="77777777" w:rsidR="00CA3DF0" w:rsidRDefault="00CA3DF0" w:rsidP="00CA3DF0">
      <w:pPr>
        <w:pStyle w:val="NoSpacing"/>
        <w:rPr>
          <w:rFonts w:ascii="Times New Roman" w:hAnsi="Times New Roman" w:cs="Times New Roman"/>
          <w:sz w:val="24"/>
          <w:szCs w:val="24"/>
        </w:rPr>
      </w:pPr>
      <w:r>
        <w:rPr>
          <w:rFonts w:ascii="Times New Roman" w:hAnsi="Times New Roman" w:cs="Times New Roman"/>
          <w:sz w:val="24"/>
          <w:szCs w:val="24"/>
        </w:rPr>
        <w:t xml:space="preserve">     No strict definition of civic virtue (cf. Dagger, Edyvane, Snow):</w:t>
      </w:r>
    </w:p>
    <w:p w14:paraId="524D5250" w14:textId="77777777" w:rsidR="00CA3DF0" w:rsidRDefault="00CA3DF0" w:rsidP="00CA3DF0">
      <w:pPr>
        <w:pStyle w:val="NoSpacing"/>
        <w:rPr>
          <w:rFonts w:ascii="Times New Roman" w:hAnsi="Times New Roman" w:cs="Times New Roman"/>
          <w:sz w:val="24"/>
          <w:szCs w:val="24"/>
        </w:rPr>
      </w:pPr>
    </w:p>
    <w:p w14:paraId="7B5BB4FB" w14:textId="77777777" w:rsidR="00CA3DF0" w:rsidRDefault="00CA3DF0" w:rsidP="00CA3DF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certain stable dispositions of thought, action, and feeling</w:t>
      </w:r>
    </w:p>
    <w:p w14:paraId="083AECEF" w14:textId="77777777" w:rsidR="00CA3DF0" w:rsidRDefault="00CA3DF0" w:rsidP="00CA3DF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expressed through paradigmatically civic practices and activities</w:t>
      </w:r>
    </w:p>
    <w:p w14:paraId="57A04817" w14:textId="77777777" w:rsidR="00CA3DF0" w:rsidRDefault="00CA3DF0" w:rsidP="00CA3DF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enabling sustainable forms of effective civic cooperation </w:t>
      </w:r>
    </w:p>
    <w:p w14:paraId="3AFA8E32" w14:textId="77777777" w:rsidR="00CA3DF0" w:rsidRDefault="00CA3DF0" w:rsidP="00CA3DF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animated and organised by some conception of the public good</w:t>
      </w:r>
    </w:p>
    <w:p w14:paraId="392DE6F6" w14:textId="77777777" w:rsidR="00CA3DF0" w:rsidRDefault="00CA3DF0" w:rsidP="00CA3DF0">
      <w:pPr>
        <w:pStyle w:val="NoSpacing"/>
        <w:rPr>
          <w:rFonts w:ascii="Times New Roman" w:hAnsi="Times New Roman" w:cs="Times New Roman"/>
          <w:sz w:val="24"/>
          <w:szCs w:val="24"/>
        </w:rPr>
      </w:pPr>
    </w:p>
    <w:p w14:paraId="31023A31" w14:textId="77777777" w:rsidR="00CA3DF0" w:rsidRDefault="00CA3DF0" w:rsidP="00CA3DF0">
      <w:pPr>
        <w:pStyle w:val="NoSpacing"/>
        <w:rPr>
          <w:rFonts w:ascii="Times New Roman" w:hAnsi="Times New Roman" w:cs="Times New Roman"/>
          <w:sz w:val="24"/>
          <w:szCs w:val="24"/>
        </w:rPr>
      </w:pPr>
      <w:r>
        <w:rPr>
          <w:rFonts w:ascii="Times New Roman" w:hAnsi="Times New Roman" w:cs="Times New Roman"/>
          <w:sz w:val="24"/>
          <w:szCs w:val="24"/>
        </w:rPr>
        <w:t xml:space="preserve">     Considerable variety/disagreement – likewise about political/civic vices (cf. Button). </w:t>
      </w:r>
    </w:p>
    <w:p w14:paraId="3D7F46F0" w14:textId="77777777" w:rsidR="00CA3DF0" w:rsidRDefault="00CA3DF0" w:rsidP="00CA3DF0">
      <w:pPr>
        <w:pStyle w:val="NoSpacing"/>
        <w:jc w:val="both"/>
        <w:rPr>
          <w:rFonts w:ascii="Times New Roman" w:hAnsi="Times New Roman" w:cs="Times New Roman"/>
          <w:sz w:val="24"/>
          <w:szCs w:val="24"/>
        </w:rPr>
      </w:pPr>
    </w:p>
    <w:p w14:paraId="56D1368F" w14:textId="77777777" w:rsidR="00CA3DF0" w:rsidRDefault="00CA3DF0" w:rsidP="00CA3DF0">
      <w:pPr>
        <w:pStyle w:val="NoSpacing"/>
        <w:jc w:val="both"/>
        <w:rPr>
          <w:rFonts w:ascii="Times New Roman" w:hAnsi="Times New Roman" w:cs="Times New Roman"/>
          <w:sz w:val="24"/>
          <w:szCs w:val="24"/>
        </w:rPr>
      </w:pPr>
    </w:p>
    <w:p w14:paraId="3326EFD4" w14:textId="77777777" w:rsidR="00CA3DF0" w:rsidRDefault="00CA3DF0" w:rsidP="00CA3DF0">
      <w:pPr>
        <w:pStyle w:val="NoSpacing"/>
        <w:jc w:val="both"/>
        <w:rPr>
          <w:rFonts w:ascii="Times New Roman" w:hAnsi="Times New Roman" w:cs="Times New Roman"/>
          <w:b/>
          <w:sz w:val="24"/>
          <w:szCs w:val="24"/>
        </w:rPr>
      </w:pPr>
      <w:r>
        <w:rPr>
          <w:rFonts w:ascii="Times New Roman" w:hAnsi="Times New Roman" w:cs="Times New Roman"/>
          <w:b/>
          <w:sz w:val="24"/>
          <w:szCs w:val="24"/>
        </w:rPr>
        <w:t>Corruption.</w:t>
      </w:r>
    </w:p>
    <w:p w14:paraId="77CB76B9" w14:textId="77777777" w:rsidR="00CA3DF0" w:rsidRPr="003567B0" w:rsidRDefault="00CA3DF0" w:rsidP="00CA3DF0">
      <w:pPr>
        <w:pStyle w:val="NoSpacing"/>
        <w:jc w:val="both"/>
        <w:rPr>
          <w:rFonts w:ascii="Times New Roman" w:hAnsi="Times New Roman" w:cs="Times New Roman"/>
          <w:sz w:val="10"/>
          <w:szCs w:val="10"/>
        </w:rPr>
      </w:pPr>
    </w:p>
    <w:p w14:paraId="539687D3" w14:textId="77777777" w:rsidR="00CA3DF0" w:rsidRPr="00962F95"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Main claim: certain social institutions and practices are </w:t>
      </w:r>
      <w:r w:rsidRPr="00962F95">
        <w:rPr>
          <w:rFonts w:ascii="Times New Roman" w:hAnsi="Times New Roman" w:cs="Times New Roman"/>
          <w:i/>
          <w:sz w:val="24"/>
          <w:szCs w:val="24"/>
        </w:rPr>
        <w:t>corrupting</w:t>
      </w:r>
      <w:r>
        <w:rPr>
          <w:rFonts w:ascii="Times New Roman" w:hAnsi="Times New Roman" w:cs="Times New Roman"/>
          <w:sz w:val="24"/>
          <w:szCs w:val="24"/>
        </w:rPr>
        <w:t xml:space="preserve"> – insofar as our engagement with them is an active source of potential </w:t>
      </w:r>
      <w:r>
        <w:rPr>
          <w:rFonts w:ascii="Times New Roman" w:hAnsi="Times New Roman" w:cs="Times New Roman"/>
          <w:i/>
          <w:sz w:val="24"/>
          <w:szCs w:val="24"/>
        </w:rPr>
        <w:t>moral damage</w:t>
      </w:r>
      <w:r>
        <w:rPr>
          <w:rFonts w:ascii="Times New Roman" w:hAnsi="Times New Roman" w:cs="Times New Roman"/>
          <w:sz w:val="24"/>
          <w:szCs w:val="24"/>
        </w:rPr>
        <w:t xml:space="preserve"> (cf. Tessman).</w:t>
      </w:r>
    </w:p>
    <w:p w14:paraId="50E583CA"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Think of corruption as an active potentiality to cause moral damage – cf. rhetoric of poison, toxicity, pollution (cf. Tyrrell).</w:t>
      </w:r>
    </w:p>
    <w:p w14:paraId="0FFDC9EE"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Concept of corruption – once central to moral and political philosophy (Philp) – has three functions:</w:t>
      </w:r>
    </w:p>
    <w:p w14:paraId="1638785E" w14:textId="77777777" w:rsidR="00CA3DF0" w:rsidRDefault="00CA3DF0" w:rsidP="00CA3DF0">
      <w:pPr>
        <w:pStyle w:val="NoSpacing"/>
        <w:jc w:val="both"/>
        <w:rPr>
          <w:rFonts w:ascii="Times New Roman" w:hAnsi="Times New Roman" w:cs="Times New Roman"/>
          <w:sz w:val="24"/>
          <w:szCs w:val="24"/>
        </w:rPr>
      </w:pPr>
    </w:p>
    <w:p w14:paraId="0F6E7DE0" w14:textId="77777777" w:rsidR="00CA3DF0" w:rsidRDefault="00CA3DF0" w:rsidP="00CA3DF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aetiology of vices</w:t>
      </w:r>
    </w:p>
    <w:p w14:paraId="1CDFB80B" w14:textId="77777777" w:rsidR="00CA3DF0" w:rsidRDefault="00CA3DF0" w:rsidP="00CA3DF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amelioration of vices</w:t>
      </w:r>
    </w:p>
    <w:p w14:paraId="4DA44447" w14:textId="77777777" w:rsidR="00CA3DF0" w:rsidRDefault="00CA3DF0" w:rsidP="00CA3DF0">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analyses of our moral and epistemic agency as socially-situated agents</w:t>
      </w:r>
    </w:p>
    <w:p w14:paraId="31DC402B" w14:textId="77777777" w:rsidR="00CA3DF0" w:rsidRDefault="00CA3DF0" w:rsidP="00CA3DF0">
      <w:pPr>
        <w:pStyle w:val="NoSpacing"/>
        <w:jc w:val="both"/>
        <w:rPr>
          <w:rFonts w:ascii="Times New Roman" w:hAnsi="Times New Roman" w:cs="Times New Roman"/>
          <w:sz w:val="24"/>
          <w:szCs w:val="24"/>
        </w:rPr>
      </w:pPr>
    </w:p>
    <w:p w14:paraId="69968C6F" w14:textId="77777777" w:rsidR="00CA3DF0" w:rsidRDefault="00CA3DF0" w:rsidP="00CA3DF0">
      <w:pPr>
        <w:pStyle w:val="NoSpacing"/>
        <w:jc w:val="both"/>
        <w:rPr>
          <w:rFonts w:ascii="Times New Roman" w:hAnsi="Times New Roman" w:cs="Times New Roman"/>
          <w:sz w:val="24"/>
          <w:szCs w:val="24"/>
        </w:rPr>
      </w:pPr>
    </w:p>
    <w:p w14:paraId="4F965DDB" w14:textId="77777777" w:rsidR="00CA3DF0" w:rsidRPr="005B4C1F"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earlier work I developed a </w:t>
      </w:r>
      <w:r>
        <w:rPr>
          <w:rFonts w:ascii="Times New Roman" w:hAnsi="Times New Roman" w:cs="Times New Roman"/>
          <w:i/>
          <w:sz w:val="24"/>
          <w:szCs w:val="24"/>
        </w:rPr>
        <w:t xml:space="preserve">character-focused account of corruption </w:t>
      </w:r>
      <w:r>
        <w:rPr>
          <w:rFonts w:ascii="Times New Roman" w:hAnsi="Times New Roman" w:cs="Times New Roman"/>
          <w:iCs/>
          <w:sz w:val="24"/>
          <w:szCs w:val="24"/>
        </w:rPr>
        <w:t>(compare: Philp)</w:t>
      </w:r>
      <w:r>
        <w:rPr>
          <w:rFonts w:ascii="Times New Roman" w:hAnsi="Times New Roman" w:cs="Times New Roman"/>
          <w:sz w:val="24"/>
          <w:szCs w:val="24"/>
        </w:rPr>
        <w:t>:</w:t>
      </w:r>
    </w:p>
    <w:p w14:paraId="569B8B1A" w14:textId="77777777" w:rsidR="00CA3DF0" w:rsidRDefault="00CA3DF0" w:rsidP="00CA3DF0">
      <w:pPr>
        <w:pStyle w:val="NoSpacing"/>
        <w:jc w:val="both"/>
        <w:rPr>
          <w:rFonts w:ascii="Times New Roman" w:hAnsi="Times New Roman" w:cs="Times New Roman"/>
          <w:sz w:val="24"/>
          <w:szCs w:val="24"/>
        </w:rPr>
      </w:pPr>
    </w:p>
    <w:p w14:paraId="2834378B" w14:textId="77777777" w:rsidR="00CA3DF0" w:rsidRDefault="00CA3DF0" w:rsidP="00CA3DF0">
      <w:pPr>
        <w:ind w:left="709" w:right="662"/>
        <w:jc w:val="both"/>
        <w:rPr>
          <w:rFonts w:ascii="Times New Roman" w:hAnsi="Times New Roman" w:cs="Times New Roman"/>
          <w:sz w:val="24"/>
          <w:szCs w:val="24"/>
        </w:rPr>
      </w:pPr>
      <w:r>
        <w:rPr>
          <w:rFonts w:ascii="Times New Roman" w:hAnsi="Times New Roman" w:cs="Times New Roman"/>
          <w:sz w:val="24"/>
          <w:szCs w:val="24"/>
        </w:rPr>
        <w:t xml:space="preserve">A social environment is corrupting when its internal conditions tend to facilitate   </w:t>
      </w:r>
    </w:p>
    <w:p w14:paraId="764393D4" w14:textId="77777777" w:rsidR="00CA3DF0" w:rsidRPr="00C96EEF" w:rsidRDefault="00CA3DF0" w:rsidP="00CA3DF0">
      <w:pPr>
        <w:pStyle w:val="ListParagraph"/>
        <w:numPr>
          <w:ilvl w:val="0"/>
          <w:numId w:val="4"/>
        </w:numPr>
        <w:ind w:left="1418" w:right="662"/>
        <w:jc w:val="both"/>
        <w:rPr>
          <w:rFonts w:ascii="Times New Roman" w:hAnsi="Times New Roman" w:cs="Times New Roman"/>
          <w:sz w:val="24"/>
          <w:szCs w:val="24"/>
        </w:rPr>
      </w:pPr>
      <w:r w:rsidRPr="00C96EEF">
        <w:rPr>
          <w:rFonts w:ascii="Times New Roman" w:hAnsi="Times New Roman" w:cs="Times New Roman"/>
          <w:sz w:val="24"/>
          <w:szCs w:val="24"/>
        </w:rPr>
        <w:t>the erosion or extirpation of individual-level excellence</w:t>
      </w:r>
      <w:r>
        <w:rPr>
          <w:rFonts w:ascii="Times New Roman" w:hAnsi="Times New Roman" w:cs="Times New Roman"/>
          <w:sz w:val="24"/>
          <w:szCs w:val="24"/>
        </w:rPr>
        <w:t>s (eg virtues)</w:t>
      </w:r>
    </w:p>
    <w:p w14:paraId="198B1F09" w14:textId="77777777" w:rsidR="00CA3DF0" w:rsidRDefault="00CA3DF0" w:rsidP="00CA3DF0">
      <w:pPr>
        <w:pStyle w:val="ListParagraph"/>
        <w:numPr>
          <w:ilvl w:val="0"/>
          <w:numId w:val="4"/>
        </w:numPr>
        <w:ind w:left="1418" w:right="662"/>
        <w:jc w:val="both"/>
        <w:rPr>
          <w:rFonts w:ascii="Times New Roman" w:hAnsi="Times New Roman" w:cs="Times New Roman"/>
          <w:sz w:val="24"/>
          <w:szCs w:val="24"/>
        </w:rPr>
      </w:pPr>
      <w:r>
        <w:rPr>
          <w:rFonts w:ascii="Times New Roman" w:hAnsi="Times New Roman" w:cs="Times New Roman"/>
          <w:sz w:val="24"/>
          <w:szCs w:val="24"/>
        </w:rPr>
        <w:t>the development and exercise of individual-level failings (eg vices)</w:t>
      </w:r>
    </w:p>
    <w:p w14:paraId="093248DB" w14:textId="77777777" w:rsidR="00CA3DF0" w:rsidRPr="00C96EEF" w:rsidRDefault="00CA3DF0" w:rsidP="00CA3DF0">
      <w:pPr>
        <w:ind w:left="709" w:right="662"/>
        <w:jc w:val="both"/>
        <w:rPr>
          <w:rFonts w:ascii="Times New Roman" w:hAnsi="Times New Roman" w:cs="Times New Roman"/>
          <w:i/>
          <w:sz w:val="24"/>
          <w:szCs w:val="24"/>
        </w:rPr>
      </w:pPr>
      <w:r>
        <w:rPr>
          <w:rFonts w:ascii="Times New Roman" w:hAnsi="Times New Roman" w:cs="Times New Roman"/>
          <w:sz w:val="24"/>
          <w:szCs w:val="24"/>
        </w:rPr>
        <w:t xml:space="preserve">A corrupting social environment therefore tends to inflict </w:t>
      </w:r>
      <w:r>
        <w:rPr>
          <w:rFonts w:ascii="Times New Roman" w:hAnsi="Times New Roman" w:cs="Times New Roman"/>
          <w:i/>
          <w:sz w:val="24"/>
          <w:szCs w:val="24"/>
        </w:rPr>
        <w:t>moral damage</w:t>
      </w:r>
      <w:r>
        <w:rPr>
          <w:rFonts w:ascii="Times New Roman" w:hAnsi="Times New Roman" w:cs="Times New Roman"/>
          <w:sz w:val="24"/>
          <w:szCs w:val="24"/>
        </w:rPr>
        <w:t xml:space="preserve"> onto its members (cf. Lisa Tessman). </w:t>
      </w:r>
      <w:r w:rsidRPr="00E27E3D">
        <w:rPr>
          <w:rFonts w:ascii="Times New Roman" w:hAnsi="Times New Roman" w:cs="Times New Roman"/>
          <w:i/>
          <w:iCs/>
          <w:sz w:val="24"/>
          <w:szCs w:val="24"/>
        </w:rPr>
        <w:t>Corruption</w:t>
      </w:r>
      <w:r>
        <w:rPr>
          <w:rFonts w:ascii="Times New Roman" w:hAnsi="Times New Roman" w:cs="Times New Roman"/>
          <w:sz w:val="24"/>
          <w:szCs w:val="24"/>
        </w:rPr>
        <w:t xml:space="preserve"> names damage to </w:t>
      </w:r>
      <w:r w:rsidRPr="00E27E3D">
        <w:rPr>
          <w:rFonts w:ascii="Times New Roman" w:hAnsi="Times New Roman" w:cs="Times New Roman"/>
          <w:i/>
          <w:iCs/>
          <w:sz w:val="24"/>
          <w:szCs w:val="24"/>
        </w:rPr>
        <w:t>moral character</w:t>
      </w:r>
      <w:r>
        <w:rPr>
          <w:rFonts w:ascii="Times New Roman" w:hAnsi="Times New Roman" w:cs="Times New Roman"/>
          <w:sz w:val="24"/>
          <w:szCs w:val="24"/>
        </w:rPr>
        <w:t>.</w:t>
      </w:r>
    </w:p>
    <w:p w14:paraId="6921AFF4" w14:textId="77777777" w:rsidR="00CA3DF0" w:rsidRDefault="00CA3DF0" w:rsidP="00CA3DF0">
      <w:pPr>
        <w:pStyle w:val="NoSpacing"/>
        <w:jc w:val="both"/>
        <w:rPr>
          <w:rFonts w:ascii="Times New Roman" w:hAnsi="Times New Roman" w:cs="Times New Roman"/>
          <w:sz w:val="24"/>
          <w:szCs w:val="24"/>
        </w:rPr>
      </w:pPr>
    </w:p>
    <w:p w14:paraId="4C681EE6"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Comments:</w:t>
      </w:r>
    </w:p>
    <w:p w14:paraId="51762FAD" w14:textId="77777777" w:rsidR="00CA3DF0" w:rsidRDefault="00CA3DF0" w:rsidP="00CA3DF0">
      <w:pPr>
        <w:pStyle w:val="NoSpacing"/>
        <w:ind w:left="720"/>
        <w:jc w:val="both"/>
        <w:rPr>
          <w:rFonts w:ascii="Times New Roman" w:hAnsi="Times New Roman" w:cs="Times New Roman"/>
          <w:sz w:val="24"/>
          <w:szCs w:val="24"/>
        </w:rPr>
      </w:pPr>
    </w:p>
    <w:p w14:paraId="3E0FDCAF" w14:textId="77777777" w:rsidR="00CA3DF0" w:rsidRDefault="00CA3DF0" w:rsidP="00CA3DF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corruption should be understood as a dynamic process (counter-corrupting resistance).</w:t>
      </w:r>
    </w:p>
    <w:p w14:paraId="01920171" w14:textId="77777777" w:rsidR="00CA3DF0" w:rsidRPr="005B4C1F" w:rsidRDefault="00CA3DF0" w:rsidP="00CA3DF0">
      <w:pPr>
        <w:pStyle w:val="NoSpacing"/>
        <w:ind w:left="720"/>
        <w:jc w:val="both"/>
        <w:rPr>
          <w:rFonts w:ascii="Times New Roman" w:hAnsi="Times New Roman" w:cs="Times New Roman"/>
          <w:sz w:val="10"/>
          <w:szCs w:val="10"/>
        </w:rPr>
      </w:pPr>
    </w:p>
    <w:p w14:paraId="594DF3B0" w14:textId="77777777" w:rsidR="00CA3DF0" w:rsidRDefault="00CA3DF0" w:rsidP="00CA3DF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individuals have different degrees of susceptibility to corrupting forces, pressures, etc.</w:t>
      </w:r>
    </w:p>
    <w:p w14:paraId="1E8A8427" w14:textId="77777777" w:rsidR="00CA3DF0" w:rsidRPr="005B4C1F" w:rsidRDefault="00CA3DF0" w:rsidP="00CA3DF0">
      <w:pPr>
        <w:pStyle w:val="NoSpacing"/>
        <w:ind w:left="720"/>
        <w:jc w:val="both"/>
        <w:rPr>
          <w:rFonts w:ascii="Times New Roman" w:hAnsi="Times New Roman" w:cs="Times New Roman"/>
          <w:sz w:val="10"/>
          <w:szCs w:val="10"/>
        </w:rPr>
      </w:pPr>
    </w:p>
    <w:p w14:paraId="42FC899C" w14:textId="77777777" w:rsidR="00CA3DF0" w:rsidRDefault="00CA3DF0" w:rsidP="00CA3DF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corruptors can be very diverse in kinds – norms, practices, incentives, goals, ‘cultures’.</w:t>
      </w:r>
    </w:p>
    <w:p w14:paraId="6D37FD69" w14:textId="77777777" w:rsidR="00CA3DF0" w:rsidRPr="005B4C1F" w:rsidRDefault="00CA3DF0" w:rsidP="00CA3DF0">
      <w:pPr>
        <w:pStyle w:val="NoSpacing"/>
        <w:ind w:left="720"/>
        <w:jc w:val="both"/>
        <w:rPr>
          <w:rFonts w:ascii="Times New Roman" w:hAnsi="Times New Roman" w:cs="Times New Roman"/>
          <w:sz w:val="10"/>
          <w:szCs w:val="10"/>
        </w:rPr>
      </w:pPr>
    </w:p>
    <w:p w14:paraId="180199E3" w14:textId="77777777" w:rsidR="00CA3DF0" w:rsidRDefault="00CA3DF0" w:rsidP="00CA3DF0">
      <w:pPr>
        <w:pStyle w:val="NoSpacing"/>
        <w:numPr>
          <w:ilvl w:val="0"/>
          <w:numId w:val="5"/>
        </w:numPr>
        <w:jc w:val="both"/>
        <w:rPr>
          <w:rFonts w:ascii="Times New Roman" w:hAnsi="Times New Roman" w:cs="Times New Roman"/>
          <w:sz w:val="24"/>
          <w:szCs w:val="24"/>
        </w:rPr>
      </w:pPr>
      <w:r w:rsidRPr="0056047E">
        <w:rPr>
          <w:rFonts w:ascii="Times New Roman" w:hAnsi="Times New Roman" w:cs="Times New Roman"/>
          <w:sz w:val="24"/>
          <w:szCs w:val="24"/>
        </w:rPr>
        <w:t>corruptors c</w:t>
      </w:r>
      <w:r>
        <w:rPr>
          <w:rFonts w:ascii="Times New Roman" w:hAnsi="Times New Roman" w:cs="Times New Roman"/>
          <w:sz w:val="24"/>
          <w:szCs w:val="24"/>
        </w:rPr>
        <w:t>an be intentional or unintentional features of social environments.</w:t>
      </w:r>
    </w:p>
    <w:p w14:paraId="10794CF2" w14:textId="77777777" w:rsidR="00CA3DF0" w:rsidRPr="005B4C1F" w:rsidRDefault="00CA3DF0" w:rsidP="00CA3DF0">
      <w:pPr>
        <w:pStyle w:val="NoSpacing"/>
        <w:ind w:left="720"/>
        <w:jc w:val="both"/>
        <w:rPr>
          <w:rFonts w:ascii="Times New Roman" w:hAnsi="Times New Roman" w:cs="Times New Roman"/>
          <w:sz w:val="10"/>
          <w:szCs w:val="10"/>
        </w:rPr>
      </w:pPr>
    </w:p>
    <w:p w14:paraId="18898B3A" w14:textId="77777777" w:rsidR="00CA3DF0" w:rsidRPr="0056047E" w:rsidRDefault="00CA3DF0" w:rsidP="00CA3DF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criticism should generally be directed at corrupting conditions, not corrupted persons.</w:t>
      </w:r>
      <w:r w:rsidRPr="0056047E">
        <w:rPr>
          <w:rFonts w:ascii="Times New Roman" w:hAnsi="Times New Roman" w:cs="Times New Roman"/>
          <w:sz w:val="24"/>
          <w:szCs w:val="24"/>
        </w:rPr>
        <w:t xml:space="preserve"> </w:t>
      </w:r>
    </w:p>
    <w:p w14:paraId="6FAEE318" w14:textId="77777777" w:rsidR="00CA3DF0" w:rsidRDefault="00CA3DF0" w:rsidP="00CA3DF0">
      <w:pPr>
        <w:jc w:val="both"/>
        <w:rPr>
          <w:rFonts w:ascii="Times New Roman" w:hAnsi="Times New Roman" w:cs="Times New Roman"/>
          <w:b/>
          <w:sz w:val="24"/>
          <w:szCs w:val="24"/>
        </w:rPr>
      </w:pPr>
      <w:r>
        <w:rPr>
          <w:rFonts w:ascii="Times New Roman" w:hAnsi="Times New Roman" w:cs="Times New Roman"/>
          <w:b/>
          <w:sz w:val="24"/>
          <w:szCs w:val="24"/>
        </w:rPr>
        <w:lastRenderedPageBreak/>
        <w:t>Corrupting conditions.</w:t>
      </w:r>
    </w:p>
    <w:p w14:paraId="52B70D19" w14:textId="08EEE11D" w:rsidR="00757848" w:rsidRDefault="00CA3DF0" w:rsidP="00CA3DF0">
      <w:pPr>
        <w:jc w:val="both"/>
        <w:rPr>
          <w:rFonts w:ascii="Times New Roman" w:hAnsi="Times New Roman" w:cs="Times New Roman"/>
          <w:bCs/>
          <w:sz w:val="24"/>
          <w:szCs w:val="24"/>
        </w:rPr>
      </w:pPr>
      <w:r>
        <w:rPr>
          <w:rFonts w:ascii="Times New Roman" w:hAnsi="Times New Roman" w:cs="Times New Roman"/>
          <w:bCs/>
          <w:sz w:val="24"/>
          <w:szCs w:val="24"/>
        </w:rPr>
        <w:t>My interest is in the ways that the arrangements and operations of social institutions can corrupt the moral characters of those engaged in, or embedded with, them. This character-focused sort of corruption seems largely absent from political theory</w:t>
      </w:r>
      <w:r w:rsidR="00757848">
        <w:rPr>
          <w:rFonts w:ascii="Times New Roman" w:hAnsi="Times New Roman" w:cs="Times New Roman"/>
          <w:bCs/>
          <w:sz w:val="24"/>
          <w:szCs w:val="24"/>
        </w:rPr>
        <w:t xml:space="preserve"> (also note po-mo cynicism: </w:t>
      </w:r>
      <w:r w:rsidR="00757848" w:rsidRPr="00D60502">
        <w:rPr>
          <w:rFonts w:ascii="Times New Roman" w:hAnsi="Times New Roman" w:cs="Times New Roman"/>
          <w:sz w:val="24"/>
          <w:szCs w:val="24"/>
        </w:rPr>
        <w:t>Sloterdijk</w:t>
      </w:r>
      <w:r w:rsidR="00757848">
        <w:rPr>
          <w:rFonts w:ascii="Times New Roman" w:hAnsi="Times New Roman" w:cs="Times New Roman"/>
          <w:sz w:val="24"/>
          <w:szCs w:val="24"/>
        </w:rPr>
        <w:t>).</w:t>
      </w:r>
    </w:p>
    <w:p w14:paraId="0FF11674" w14:textId="77777777" w:rsidR="00CA3DF0" w:rsidRPr="00AD1E9D" w:rsidRDefault="00CA3DF0" w:rsidP="00CA3DF0">
      <w:pPr>
        <w:jc w:val="both"/>
        <w:rPr>
          <w:rFonts w:ascii="Times New Roman" w:hAnsi="Times New Roman" w:cs="Times New Roman"/>
          <w:iCs/>
          <w:sz w:val="24"/>
          <w:szCs w:val="24"/>
        </w:rPr>
      </w:pPr>
      <w:r>
        <w:rPr>
          <w:rFonts w:ascii="Times New Roman" w:hAnsi="Times New Roman" w:cs="Times New Roman"/>
          <w:bCs/>
          <w:sz w:val="24"/>
          <w:szCs w:val="24"/>
        </w:rPr>
        <w:t xml:space="preserve">      eg </w:t>
      </w:r>
      <w:r>
        <w:rPr>
          <w:rFonts w:ascii="Times New Roman" w:hAnsi="Times New Roman" w:cs="Times New Roman"/>
          <w:iCs/>
          <w:sz w:val="24"/>
          <w:szCs w:val="24"/>
        </w:rPr>
        <w:t>Rose-Ackerman and Palifka ask ‘how the basic structure of the public and private sectors produces or suppresses corruption’. One way: damage the moral characters of political agents.</w:t>
      </w:r>
    </w:p>
    <w:p w14:paraId="2EF72C1F" w14:textId="77777777" w:rsidR="00CA3DF0" w:rsidRDefault="00CA3DF0" w:rsidP="00CA3DF0">
      <w:pPr>
        <w:jc w:val="both"/>
        <w:rPr>
          <w:rFonts w:ascii="Times New Roman" w:hAnsi="Times New Roman" w:cs="Times New Roman"/>
          <w:bCs/>
          <w:sz w:val="24"/>
          <w:szCs w:val="24"/>
        </w:rPr>
      </w:pPr>
      <w:r>
        <w:rPr>
          <w:rFonts w:ascii="Times New Roman" w:hAnsi="Times New Roman" w:cs="Times New Roman"/>
          <w:bCs/>
          <w:sz w:val="24"/>
          <w:szCs w:val="24"/>
        </w:rPr>
        <w:t xml:space="preserve">     Exception: Brennan and Jaworski Pt3 – who </w:t>
      </w:r>
      <w:r w:rsidRPr="00AD1E9D">
        <w:rPr>
          <w:rFonts w:ascii="Times New Roman" w:hAnsi="Times New Roman" w:cs="Times New Roman"/>
          <w:bCs/>
          <w:i/>
          <w:iCs/>
          <w:sz w:val="24"/>
          <w:szCs w:val="24"/>
        </w:rPr>
        <w:t>reject</w:t>
      </w:r>
      <w:r>
        <w:rPr>
          <w:rFonts w:ascii="Times New Roman" w:hAnsi="Times New Roman" w:cs="Times New Roman"/>
          <w:bCs/>
          <w:sz w:val="24"/>
          <w:szCs w:val="24"/>
        </w:rPr>
        <w:t xml:space="preserve"> the claim that the market is corrupting – but rightly emphasise (a) the need for empirical support for corruption claims and (b) the need to distinguish claims that (i) a structure </w:t>
      </w:r>
      <w:r>
        <w:rPr>
          <w:rFonts w:ascii="Times New Roman" w:hAnsi="Times New Roman" w:cs="Times New Roman"/>
          <w:bCs/>
          <w:i/>
          <w:iCs/>
          <w:sz w:val="24"/>
          <w:szCs w:val="24"/>
        </w:rPr>
        <w:t>causes</w:t>
      </w:r>
      <w:r>
        <w:rPr>
          <w:rFonts w:ascii="Times New Roman" w:hAnsi="Times New Roman" w:cs="Times New Roman"/>
          <w:bCs/>
          <w:sz w:val="24"/>
          <w:szCs w:val="24"/>
        </w:rPr>
        <w:t xml:space="preserve"> people to have a worse character or (ii) it </w:t>
      </w:r>
      <w:r>
        <w:rPr>
          <w:rFonts w:ascii="Times New Roman" w:hAnsi="Times New Roman" w:cs="Times New Roman"/>
          <w:bCs/>
          <w:i/>
          <w:iCs/>
          <w:sz w:val="24"/>
          <w:szCs w:val="24"/>
        </w:rPr>
        <w:t>reveals</w:t>
      </w:r>
      <w:r>
        <w:rPr>
          <w:rFonts w:ascii="Times New Roman" w:hAnsi="Times New Roman" w:cs="Times New Roman"/>
          <w:bCs/>
          <w:sz w:val="24"/>
          <w:szCs w:val="24"/>
        </w:rPr>
        <w:t xml:space="preserve"> people’s base character. </w:t>
      </w:r>
    </w:p>
    <w:p w14:paraId="5B645BC8"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iCs/>
          <w:sz w:val="24"/>
          <w:szCs w:val="24"/>
        </w:rPr>
        <w:t xml:space="preserve">     Corruptors could </w:t>
      </w:r>
      <w:r w:rsidRPr="00F80C76">
        <w:rPr>
          <w:rFonts w:ascii="Times New Roman" w:hAnsi="Times New Roman" w:cs="Times New Roman"/>
          <w:i/>
          <w:sz w:val="24"/>
          <w:szCs w:val="24"/>
        </w:rPr>
        <w:t>cause</w:t>
      </w:r>
      <w:r>
        <w:rPr>
          <w:rFonts w:ascii="Times New Roman" w:hAnsi="Times New Roman" w:cs="Times New Roman"/>
          <w:iCs/>
          <w:sz w:val="24"/>
          <w:szCs w:val="24"/>
        </w:rPr>
        <w:t xml:space="preserve"> or </w:t>
      </w:r>
      <w:r w:rsidRPr="00F80C76">
        <w:rPr>
          <w:rFonts w:ascii="Times New Roman" w:hAnsi="Times New Roman" w:cs="Times New Roman"/>
          <w:i/>
          <w:sz w:val="24"/>
          <w:szCs w:val="24"/>
        </w:rPr>
        <w:t>reveal</w:t>
      </w:r>
      <w:r>
        <w:rPr>
          <w:rFonts w:ascii="Times New Roman" w:hAnsi="Times New Roman" w:cs="Times New Roman"/>
          <w:iCs/>
          <w:sz w:val="24"/>
          <w:szCs w:val="24"/>
        </w:rPr>
        <w:t xml:space="preserve"> failings of character – consider some examples:</w:t>
      </w:r>
    </w:p>
    <w:p w14:paraId="3421DC2D" w14:textId="77777777" w:rsidR="00CA3DF0" w:rsidRDefault="00CA3DF0" w:rsidP="00CA3DF0">
      <w:pPr>
        <w:pStyle w:val="NoSpacing"/>
        <w:jc w:val="both"/>
        <w:rPr>
          <w:rFonts w:ascii="Times New Roman" w:hAnsi="Times New Roman" w:cs="Times New Roman"/>
          <w:sz w:val="24"/>
          <w:szCs w:val="24"/>
        </w:rPr>
      </w:pPr>
    </w:p>
    <w:p w14:paraId="12087FFE" w14:textId="77777777" w:rsidR="00CA3DF0" w:rsidRDefault="00CA3DF0" w:rsidP="00CA3DF0">
      <w:pPr>
        <w:pStyle w:val="NoSpacing"/>
        <w:numPr>
          <w:ilvl w:val="0"/>
          <w:numId w:val="8"/>
        </w:numPr>
        <w:jc w:val="both"/>
        <w:rPr>
          <w:rFonts w:ascii="Times New Roman" w:hAnsi="Times New Roman" w:cs="Times New Roman"/>
          <w:sz w:val="24"/>
          <w:szCs w:val="24"/>
        </w:rPr>
      </w:pPr>
      <w:r w:rsidRPr="005B4C1F">
        <w:rPr>
          <w:rFonts w:ascii="Times New Roman" w:hAnsi="Times New Roman" w:cs="Times New Roman"/>
          <w:sz w:val="24"/>
          <w:szCs w:val="24"/>
        </w:rPr>
        <w:t>absence o</w:t>
      </w:r>
      <w:r>
        <w:rPr>
          <w:rFonts w:ascii="Times New Roman" w:hAnsi="Times New Roman" w:cs="Times New Roman"/>
          <w:sz w:val="24"/>
          <w:szCs w:val="24"/>
        </w:rPr>
        <w:t>f</w:t>
      </w:r>
      <w:r w:rsidRPr="005B4C1F">
        <w:rPr>
          <w:rFonts w:ascii="Times New Roman" w:hAnsi="Times New Roman" w:cs="Times New Roman"/>
          <w:sz w:val="24"/>
          <w:szCs w:val="24"/>
        </w:rPr>
        <w:t xml:space="preserve"> exemplars of virtue</w:t>
      </w:r>
    </w:p>
    <w:p w14:paraId="6B22FE59" w14:textId="77777777" w:rsidR="00CA3DF0" w:rsidRPr="005B4C1F" w:rsidRDefault="00CA3DF0" w:rsidP="00CA3DF0">
      <w:pPr>
        <w:pStyle w:val="NoSpacing"/>
        <w:numPr>
          <w:ilvl w:val="0"/>
          <w:numId w:val="8"/>
        </w:numPr>
        <w:jc w:val="both"/>
        <w:rPr>
          <w:rFonts w:ascii="Times New Roman" w:hAnsi="Times New Roman" w:cs="Times New Roman"/>
          <w:sz w:val="24"/>
          <w:szCs w:val="24"/>
        </w:rPr>
      </w:pPr>
      <w:r w:rsidRPr="005B4C1F">
        <w:rPr>
          <w:rFonts w:ascii="Times New Roman" w:hAnsi="Times New Roman" w:cs="Times New Roman"/>
          <w:sz w:val="24"/>
          <w:szCs w:val="24"/>
        </w:rPr>
        <w:t>derogation of exemplars of virtue</w:t>
      </w:r>
    </w:p>
    <w:p w14:paraId="38849CAF" w14:textId="77777777" w:rsidR="00CA3DF0" w:rsidRDefault="00CA3DF0" w:rsidP="00CA3DF0">
      <w:pPr>
        <w:pStyle w:val="NoSpacing"/>
        <w:ind w:left="720"/>
        <w:jc w:val="both"/>
        <w:rPr>
          <w:rFonts w:ascii="Times New Roman" w:hAnsi="Times New Roman" w:cs="Times New Roman"/>
          <w:sz w:val="10"/>
          <w:szCs w:val="10"/>
        </w:rPr>
      </w:pPr>
    </w:p>
    <w:p w14:paraId="527BC542" w14:textId="77777777" w:rsidR="00CA3DF0" w:rsidRPr="00AD5D3B" w:rsidRDefault="00CA3DF0" w:rsidP="00CA3DF0">
      <w:pPr>
        <w:pStyle w:val="NoSpacing"/>
        <w:ind w:left="720"/>
        <w:jc w:val="both"/>
        <w:rPr>
          <w:rFonts w:ascii="Times New Roman" w:hAnsi="Times New Roman" w:cs="Times New Roman"/>
          <w:sz w:val="10"/>
          <w:szCs w:val="10"/>
        </w:rPr>
      </w:pPr>
    </w:p>
    <w:p w14:paraId="714B4D17" w14:textId="77777777" w:rsidR="00CA3DF0" w:rsidRDefault="00CA3DF0" w:rsidP="00CA3DF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presence of exemplars of vice</w:t>
      </w:r>
    </w:p>
    <w:p w14:paraId="70D95C92" w14:textId="77777777" w:rsidR="00CA3DF0" w:rsidRDefault="00CA3DF0" w:rsidP="00CA3DF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valorisation of exemplars of vice</w:t>
      </w:r>
    </w:p>
    <w:p w14:paraId="5DC1388F" w14:textId="77777777" w:rsidR="00CA3DF0" w:rsidRDefault="00CA3DF0" w:rsidP="00CA3DF0">
      <w:pPr>
        <w:pStyle w:val="NoSpacing"/>
        <w:ind w:left="720"/>
        <w:jc w:val="both"/>
        <w:rPr>
          <w:rFonts w:ascii="Times New Roman" w:hAnsi="Times New Roman" w:cs="Times New Roman"/>
          <w:sz w:val="10"/>
          <w:szCs w:val="10"/>
        </w:rPr>
      </w:pPr>
    </w:p>
    <w:p w14:paraId="58A3B8F7" w14:textId="77777777" w:rsidR="00CA3DF0" w:rsidRPr="00AD5D3B" w:rsidRDefault="00CA3DF0" w:rsidP="00CA3DF0">
      <w:pPr>
        <w:pStyle w:val="NoSpacing"/>
        <w:ind w:left="720"/>
        <w:jc w:val="both"/>
        <w:rPr>
          <w:rFonts w:ascii="Times New Roman" w:hAnsi="Times New Roman" w:cs="Times New Roman"/>
          <w:sz w:val="10"/>
          <w:szCs w:val="10"/>
        </w:rPr>
      </w:pPr>
    </w:p>
    <w:p w14:paraId="1BFBAE9B" w14:textId="77777777" w:rsidR="00CA3DF0" w:rsidRPr="00AD5D3B" w:rsidRDefault="00CA3DF0" w:rsidP="00CA3DF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rebranding of vices-as-virtues (sincere or insincere) </w:t>
      </w:r>
    </w:p>
    <w:p w14:paraId="21661FBE" w14:textId="77777777" w:rsidR="00CA3DF0" w:rsidRDefault="00CA3DF0" w:rsidP="00CA3DF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rebranding of virtues-as-vices</w:t>
      </w:r>
    </w:p>
    <w:p w14:paraId="65DC6EAC" w14:textId="77777777" w:rsidR="00CA3DF0" w:rsidRDefault="00CA3DF0" w:rsidP="00CA3DF0">
      <w:pPr>
        <w:pStyle w:val="NoSpacing"/>
        <w:ind w:left="720"/>
        <w:jc w:val="both"/>
        <w:rPr>
          <w:rFonts w:ascii="Times New Roman" w:hAnsi="Times New Roman" w:cs="Times New Roman"/>
          <w:sz w:val="10"/>
          <w:szCs w:val="10"/>
        </w:rPr>
      </w:pPr>
    </w:p>
    <w:p w14:paraId="548EB498" w14:textId="77777777" w:rsidR="00CA3DF0" w:rsidRPr="00AD5D3B" w:rsidRDefault="00CA3DF0" w:rsidP="00CA3DF0">
      <w:pPr>
        <w:pStyle w:val="NoSpacing"/>
        <w:ind w:left="720"/>
        <w:jc w:val="both"/>
        <w:rPr>
          <w:rFonts w:ascii="Times New Roman" w:hAnsi="Times New Roman" w:cs="Times New Roman"/>
          <w:sz w:val="10"/>
          <w:szCs w:val="10"/>
        </w:rPr>
      </w:pPr>
    </w:p>
    <w:p w14:paraId="01B30B95" w14:textId="77777777" w:rsidR="00CA3DF0" w:rsidRDefault="00CA3DF0" w:rsidP="00CA3DF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increasing the exercise costs of virtue</w:t>
      </w:r>
    </w:p>
    <w:p w14:paraId="4CCFF6DF" w14:textId="77777777" w:rsidR="00CA3DF0" w:rsidRDefault="00CA3DF0" w:rsidP="00CA3DF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decreasing the scope for the exercise of virtue</w:t>
      </w:r>
    </w:p>
    <w:p w14:paraId="613E9524" w14:textId="77777777" w:rsidR="00CA3DF0" w:rsidRDefault="00CA3DF0" w:rsidP="00CA3DF0">
      <w:pPr>
        <w:pStyle w:val="NoSpacing"/>
        <w:ind w:left="720"/>
        <w:jc w:val="both"/>
        <w:rPr>
          <w:rFonts w:ascii="Times New Roman" w:hAnsi="Times New Roman" w:cs="Times New Roman"/>
          <w:sz w:val="10"/>
          <w:szCs w:val="10"/>
        </w:rPr>
      </w:pPr>
    </w:p>
    <w:p w14:paraId="38EC658A" w14:textId="77777777" w:rsidR="00CA3DF0" w:rsidRPr="00AD5D3B" w:rsidRDefault="00CA3DF0" w:rsidP="00CA3DF0">
      <w:pPr>
        <w:pStyle w:val="NoSpacing"/>
        <w:ind w:left="720"/>
        <w:jc w:val="both"/>
        <w:rPr>
          <w:rFonts w:ascii="Times New Roman" w:hAnsi="Times New Roman" w:cs="Times New Roman"/>
          <w:sz w:val="10"/>
          <w:szCs w:val="10"/>
        </w:rPr>
      </w:pPr>
    </w:p>
    <w:p w14:paraId="60002258" w14:textId="77777777" w:rsidR="00CA3DF0" w:rsidRDefault="00CA3DF0" w:rsidP="00CA3DF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increasing the rewards of vice.</w:t>
      </w:r>
    </w:p>
    <w:p w14:paraId="00326131" w14:textId="77777777" w:rsidR="00CA3DF0" w:rsidRPr="00AD5D3B" w:rsidRDefault="00CA3DF0" w:rsidP="00CA3DF0">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decreasing the penalties for vice.</w:t>
      </w:r>
    </w:p>
    <w:p w14:paraId="27C73266" w14:textId="77777777" w:rsidR="00CA3DF0" w:rsidRDefault="00CA3DF0" w:rsidP="00CA3DF0">
      <w:pPr>
        <w:pStyle w:val="NoSpacing"/>
        <w:jc w:val="both"/>
        <w:rPr>
          <w:rFonts w:ascii="Times New Roman" w:hAnsi="Times New Roman" w:cs="Times New Roman"/>
          <w:sz w:val="10"/>
          <w:szCs w:val="10"/>
        </w:rPr>
      </w:pPr>
    </w:p>
    <w:p w14:paraId="1FE5433B" w14:textId="77777777" w:rsidR="00CA3DF0" w:rsidRDefault="00CA3DF0" w:rsidP="00CA3DF0">
      <w:pPr>
        <w:pStyle w:val="NoSpacing"/>
        <w:jc w:val="both"/>
        <w:rPr>
          <w:rFonts w:ascii="Times New Roman" w:hAnsi="Times New Roman" w:cs="Times New Roman"/>
          <w:sz w:val="10"/>
          <w:szCs w:val="10"/>
        </w:rPr>
      </w:pPr>
    </w:p>
    <w:p w14:paraId="3950FDEF" w14:textId="77777777" w:rsidR="00CA3DF0" w:rsidRDefault="00CA3DF0" w:rsidP="00CA3DF0">
      <w:pPr>
        <w:pStyle w:val="NoSpacing"/>
        <w:jc w:val="both"/>
        <w:rPr>
          <w:rFonts w:ascii="Times New Roman" w:hAnsi="Times New Roman" w:cs="Times New Roman"/>
          <w:sz w:val="10"/>
          <w:szCs w:val="10"/>
        </w:rPr>
      </w:pPr>
    </w:p>
    <w:p w14:paraId="732A88F2" w14:textId="77777777" w:rsidR="00CA3DF0" w:rsidRPr="00AD5D3B" w:rsidRDefault="00CA3DF0" w:rsidP="00CA3DF0">
      <w:pPr>
        <w:pStyle w:val="NoSpacing"/>
        <w:jc w:val="both"/>
        <w:rPr>
          <w:rFonts w:ascii="Times New Roman" w:hAnsi="Times New Roman" w:cs="Times New Roman"/>
          <w:sz w:val="10"/>
          <w:szCs w:val="10"/>
        </w:rPr>
      </w:pPr>
    </w:p>
    <w:p w14:paraId="41D4A4EC"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Some examples of corrupting realities in civic life:</w:t>
      </w:r>
    </w:p>
    <w:p w14:paraId="15C7D910" w14:textId="77777777" w:rsidR="00CA3DF0" w:rsidRDefault="00CA3DF0" w:rsidP="00CA3DF0">
      <w:pPr>
        <w:pStyle w:val="NoSpacing"/>
        <w:jc w:val="both"/>
        <w:rPr>
          <w:rFonts w:ascii="Times New Roman" w:hAnsi="Times New Roman" w:cs="Times New Roman"/>
          <w:sz w:val="24"/>
          <w:szCs w:val="24"/>
        </w:rPr>
      </w:pPr>
    </w:p>
    <w:p w14:paraId="2EDF00CC" w14:textId="77777777" w:rsidR="00CA3DF0" w:rsidRDefault="00CA3DF0" w:rsidP="00CA3DF0">
      <w:pPr>
        <w:pStyle w:val="NoSpacing"/>
        <w:numPr>
          <w:ilvl w:val="0"/>
          <w:numId w:val="1"/>
        </w:numPr>
        <w:jc w:val="both"/>
        <w:rPr>
          <w:rFonts w:ascii="Times New Roman" w:hAnsi="Times New Roman" w:cs="Times New Roman"/>
          <w:sz w:val="24"/>
          <w:szCs w:val="24"/>
        </w:rPr>
      </w:pPr>
      <w:r w:rsidRPr="00CC495B">
        <w:rPr>
          <w:rFonts w:ascii="Times New Roman" w:hAnsi="Times New Roman" w:cs="Times New Roman"/>
          <w:i/>
          <w:sz w:val="24"/>
          <w:szCs w:val="24"/>
        </w:rPr>
        <w:t>Cultures of secrecy</w:t>
      </w:r>
      <w:r>
        <w:rPr>
          <w:rFonts w:ascii="Times New Roman" w:hAnsi="Times New Roman" w:cs="Times New Roman"/>
          <w:sz w:val="24"/>
          <w:szCs w:val="24"/>
        </w:rPr>
        <w:t xml:space="preserve"> – Blair Premiership came to evince ‘combination of a genuine need for confidentiality, a siege mentality, and habitual caution’, creating a culture of secrecy ‘tended to reinforce the walls of a closed world impervious both to diverse options and the consequences of its own actions’ (cf. Rhoades). </w:t>
      </w:r>
    </w:p>
    <w:p w14:paraId="3C2E5E9D" w14:textId="77777777" w:rsidR="00CA3DF0" w:rsidRPr="00685FD2" w:rsidRDefault="00CA3DF0" w:rsidP="00CA3DF0">
      <w:pPr>
        <w:pStyle w:val="NoSpacing"/>
        <w:ind w:left="720"/>
        <w:jc w:val="both"/>
        <w:rPr>
          <w:rFonts w:ascii="Times New Roman" w:hAnsi="Times New Roman" w:cs="Times New Roman"/>
          <w:iCs/>
          <w:sz w:val="24"/>
          <w:szCs w:val="24"/>
        </w:rPr>
      </w:pPr>
      <w:r>
        <w:rPr>
          <w:rFonts w:ascii="Times New Roman" w:hAnsi="Times New Roman" w:cs="Times New Roman"/>
          <w:i/>
          <w:sz w:val="24"/>
          <w:szCs w:val="24"/>
        </w:rPr>
        <w:t xml:space="preserve">      </w:t>
      </w:r>
      <w:r>
        <w:rPr>
          <w:rFonts w:ascii="Times New Roman" w:hAnsi="Times New Roman" w:cs="Times New Roman"/>
          <w:iCs/>
          <w:sz w:val="24"/>
          <w:szCs w:val="24"/>
        </w:rPr>
        <w:t>Such cultures enable one to conceal the considerations, evidence, and reasoning that inform political decisions – and insulate one from critical debate and rival perspectives.</w:t>
      </w:r>
    </w:p>
    <w:p w14:paraId="59F071F8" w14:textId="77777777" w:rsidR="00CA3DF0" w:rsidRPr="00A3667E" w:rsidRDefault="00CA3DF0" w:rsidP="00CA3DF0">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Consequence: entrenchment of conditions that fostered individual- and group-level closedmindedness and dogmatism.</w:t>
      </w:r>
    </w:p>
    <w:p w14:paraId="78511520" w14:textId="77777777" w:rsidR="00CA3DF0" w:rsidRDefault="00CA3DF0" w:rsidP="00CA3DF0">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 such vices can be fuelled by (i) structural exclusion of alternative epistemic options and (ii) concealment from public of which options one </w:t>
      </w:r>
      <w:r w:rsidRPr="00F80C76">
        <w:rPr>
          <w:rFonts w:ascii="Times New Roman" w:hAnsi="Times New Roman" w:cs="Times New Roman"/>
          <w:i/>
          <w:iCs/>
          <w:sz w:val="24"/>
          <w:szCs w:val="24"/>
        </w:rPr>
        <w:t>has</w:t>
      </w:r>
      <w:r>
        <w:rPr>
          <w:rFonts w:ascii="Times New Roman" w:hAnsi="Times New Roman" w:cs="Times New Roman"/>
          <w:sz w:val="24"/>
          <w:szCs w:val="24"/>
        </w:rPr>
        <w:t xml:space="preserve"> (Battaly).</w:t>
      </w:r>
    </w:p>
    <w:p w14:paraId="59A46B41" w14:textId="77777777" w:rsidR="00CA3DF0" w:rsidRDefault="00CA3DF0" w:rsidP="00CA3DF0">
      <w:pPr>
        <w:pStyle w:val="NoSpacing"/>
        <w:ind w:left="720"/>
        <w:jc w:val="both"/>
        <w:rPr>
          <w:rFonts w:ascii="Times New Roman" w:hAnsi="Times New Roman" w:cs="Times New Roman"/>
          <w:sz w:val="24"/>
          <w:szCs w:val="24"/>
        </w:rPr>
      </w:pPr>
    </w:p>
    <w:p w14:paraId="13B3758E" w14:textId="77777777" w:rsidR="00CA3DF0" w:rsidRPr="00685FD2" w:rsidRDefault="00CA3DF0" w:rsidP="00CA3DF0">
      <w:pPr>
        <w:pStyle w:val="NoSpacing"/>
        <w:numPr>
          <w:ilvl w:val="0"/>
          <w:numId w:val="1"/>
        </w:numPr>
        <w:jc w:val="both"/>
        <w:rPr>
          <w:rFonts w:ascii="Times New Roman" w:hAnsi="Times New Roman" w:cs="Times New Roman"/>
          <w:sz w:val="24"/>
          <w:szCs w:val="24"/>
        </w:rPr>
      </w:pPr>
      <w:r>
        <w:rPr>
          <w:rFonts w:ascii="Times New Roman" w:hAnsi="Times New Roman" w:cs="Times New Roman"/>
          <w:i/>
          <w:sz w:val="24"/>
          <w:szCs w:val="24"/>
        </w:rPr>
        <w:t>Performative superficiality</w:t>
      </w:r>
      <w:r>
        <w:rPr>
          <w:rFonts w:ascii="Times New Roman" w:hAnsi="Times New Roman" w:cs="Times New Roman"/>
          <w:sz w:val="24"/>
          <w:szCs w:val="24"/>
        </w:rPr>
        <w:t xml:space="preserve"> – increasingly reliance on ‘spin’ and artful manipulation of political information to present civic administrations in a positive light </w:t>
      </w:r>
      <w:r w:rsidRPr="00685FD2">
        <w:rPr>
          <w:rFonts w:ascii="Times New Roman" w:hAnsi="Times New Roman" w:cs="Times New Roman"/>
          <w:sz w:val="24"/>
          <w:szCs w:val="24"/>
        </w:rPr>
        <w:t xml:space="preserve">– creating ethos of performative superficiality which privileges (i) </w:t>
      </w:r>
      <w:r w:rsidRPr="00685FD2">
        <w:rPr>
          <w:rFonts w:ascii="Times New Roman" w:hAnsi="Times New Roman" w:cs="Times New Roman"/>
          <w:i/>
          <w:sz w:val="24"/>
          <w:szCs w:val="24"/>
        </w:rPr>
        <w:t>looking good</w:t>
      </w:r>
      <w:r w:rsidRPr="00685FD2">
        <w:rPr>
          <w:rFonts w:ascii="Times New Roman" w:hAnsi="Times New Roman" w:cs="Times New Roman"/>
          <w:sz w:val="24"/>
          <w:szCs w:val="24"/>
        </w:rPr>
        <w:t xml:space="preserve"> over (ii) </w:t>
      </w:r>
      <w:r w:rsidRPr="00685FD2">
        <w:rPr>
          <w:rFonts w:ascii="Times New Roman" w:hAnsi="Times New Roman" w:cs="Times New Roman"/>
          <w:i/>
          <w:sz w:val="24"/>
          <w:szCs w:val="24"/>
        </w:rPr>
        <w:t>doing good</w:t>
      </w:r>
      <w:r w:rsidRPr="00685FD2">
        <w:rPr>
          <w:rFonts w:ascii="Times New Roman" w:hAnsi="Times New Roman" w:cs="Times New Roman"/>
          <w:sz w:val="24"/>
          <w:szCs w:val="24"/>
        </w:rPr>
        <w:t>.</w:t>
      </w:r>
    </w:p>
    <w:p w14:paraId="66B1935D" w14:textId="77777777" w:rsidR="00CA3DF0" w:rsidRDefault="00CA3DF0" w:rsidP="00CA3DF0">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 - extreme example: epistemic insouciance and ‘post-truth’ (Cassam).</w:t>
      </w:r>
    </w:p>
    <w:p w14:paraId="456F3B44" w14:textId="77777777" w:rsidR="00CA3DF0" w:rsidRDefault="00CA3DF0" w:rsidP="00CA3DF0">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Consequences: (i) diminished appreciation for procedural virtues and (ii) increased employment of the vices of manipulation (cf. Barnet and Gaber).</w:t>
      </w:r>
    </w:p>
    <w:p w14:paraId="5741696E" w14:textId="77777777" w:rsidR="00CA3DF0" w:rsidRDefault="00CA3DF0" w:rsidP="00CA3DF0">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arrogant people will also </w:t>
      </w:r>
      <w:r w:rsidRPr="006B5F68">
        <w:rPr>
          <w:rFonts w:ascii="Times New Roman" w:hAnsi="Times New Roman" w:cs="Times New Roman"/>
          <w:i/>
          <w:iCs/>
          <w:sz w:val="24"/>
          <w:szCs w:val="24"/>
        </w:rPr>
        <w:t>resist</w:t>
      </w:r>
      <w:r>
        <w:rPr>
          <w:rFonts w:ascii="Times New Roman" w:hAnsi="Times New Roman" w:cs="Times New Roman"/>
          <w:sz w:val="24"/>
          <w:szCs w:val="24"/>
        </w:rPr>
        <w:t xml:space="preserve"> demands to be procedurally correct (Tanesini)</w:t>
      </w:r>
    </w:p>
    <w:p w14:paraId="037696FA" w14:textId="77777777" w:rsidR="00CA3DF0" w:rsidRPr="00A3667E" w:rsidRDefault="00CA3DF0" w:rsidP="00CA3DF0">
      <w:pPr>
        <w:pStyle w:val="NoSpacing"/>
        <w:jc w:val="both"/>
        <w:rPr>
          <w:rFonts w:ascii="Times New Roman" w:hAnsi="Times New Roman" w:cs="Times New Roman"/>
          <w:b/>
          <w:sz w:val="24"/>
          <w:szCs w:val="24"/>
        </w:rPr>
      </w:pPr>
      <w:r>
        <w:rPr>
          <w:rFonts w:ascii="Times New Roman" w:hAnsi="Times New Roman" w:cs="Times New Roman"/>
          <w:b/>
          <w:sz w:val="24"/>
          <w:szCs w:val="24"/>
        </w:rPr>
        <w:br w:type="page"/>
      </w:r>
      <w:r w:rsidRPr="00A3667E">
        <w:rPr>
          <w:rFonts w:ascii="Times New Roman" w:hAnsi="Times New Roman" w:cs="Times New Roman"/>
          <w:b/>
          <w:sz w:val="24"/>
          <w:szCs w:val="24"/>
        </w:rPr>
        <w:lastRenderedPageBreak/>
        <w:t>Structural cynicism</w:t>
      </w:r>
      <w:r>
        <w:rPr>
          <w:rFonts w:ascii="Times New Roman" w:hAnsi="Times New Roman" w:cs="Times New Roman"/>
          <w:b/>
          <w:sz w:val="24"/>
          <w:szCs w:val="24"/>
        </w:rPr>
        <w:t>.</w:t>
      </w:r>
    </w:p>
    <w:p w14:paraId="778AAB84" w14:textId="77777777" w:rsidR="00CA3DF0" w:rsidRDefault="00CA3DF0" w:rsidP="00CA3DF0">
      <w:pPr>
        <w:pStyle w:val="NoSpacing"/>
        <w:ind w:left="720"/>
        <w:jc w:val="both"/>
        <w:rPr>
          <w:rFonts w:ascii="Times New Roman" w:hAnsi="Times New Roman" w:cs="Times New Roman"/>
          <w:sz w:val="24"/>
          <w:szCs w:val="24"/>
        </w:rPr>
      </w:pPr>
    </w:p>
    <w:p w14:paraId="1DE2D7B9"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Imagine a person with (a) desires to be civically engaged, but (b) perceives the social world as systematically corrupting, and (c) recognises that becoming civically engaged will require them to cultivate certain new virtues – virtues needed to cope with a corrupting world.</w:t>
      </w:r>
    </w:p>
    <w:p w14:paraId="227A95EC" w14:textId="77777777" w:rsidR="00CA3DF0" w:rsidRPr="00CC1BB5"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Candidate: a specific kind of </w:t>
      </w:r>
      <w:r w:rsidRPr="00CC1BB5">
        <w:rPr>
          <w:rFonts w:ascii="Times New Roman" w:hAnsi="Times New Roman" w:cs="Times New Roman"/>
          <w:i/>
          <w:sz w:val="24"/>
          <w:szCs w:val="24"/>
        </w:rPr>
        <w:t>cynicism</w:t>
      </w:r>
      <w:r>
        <w:rPr>
          <w:rFonts w:ascii="Times New Roman" w:hAnsi="Times New Roman" w:cs="Times New Roman"/>
          <w:sz w:val="24"/>
          <w:szCs w:val="24"/>
        </w:rPr>
        <w:t xml:space="preserve"> (</w:t>
      </w:r>
      <w:r w:rsidRPr="00CC1BB5">
        <w:rPr>
          <w:rFonts w:ascii="Times New Roman" w:hAnsi="Times New Roman" w:cs="Times New Roman"/>
          <w:i/>
          <w:sz w:val="24"/>
          <w:szCs w:val="24"/>
        </w:rPr>
        <w:t>contra</w:t>
      </w:r>
      <w:r>
        <w:rPr>
          <w:rFonts w:ascii="Times New Roman" w:hAnsi="Times New Roman" w:cs="Times New Roman"/>
          <w:sz w:val="24"/>
          <w:szCs w:val="24"/>
        </w:rPr>
        <w:t xml:space="preserve"> critics who see cynicism as </w:t>
      </w:r>
      <w:r w:rsidRPr="00CC1BB5">
        <w:rPr>
          <w:rFonts w:ascii="Times New Roman" w:hAnsi="Times New Roman" w:cs="Times New Roman"/>
          <w:i/>
          <w:sz w:val="24"/>
          <w:szCs w:val="24"/>
        </w:rPr>
        <w:t>anti-political</w:t>
      </w:r>
      <w:r>
        <w:rPr>
          <w:rFonts w:ascii="Times New Roman" w:hAnsi="Times New Roman" w:cs="Times New Roman"/>
          <w:sz w:val="24"/>
          <w:szCs w:val="24"/>
        </w:rPr>
        <w:t>).</w:t>
      </w:r>
    </w:p>
    <w:p w14:paraId="53D63DAC" w14:textId="77777777" w:rsidR="00CA3DF0" w:rsidRDefault="00CA3DF0" w:rsidP="00CA3DF0">
      <w:pPr>
        <w:pStyle w:val="NoSpacing"/>
        <w:jc w:val="both"/>
        <w:rPr>
          <w:rFonts w:ascii="Times New Roman" w:hAnsi="Times New Roman" w:cs="Times New Roman"/>
          <w:sz w:val="24"/>
          <w:szCs w:val="24"/>
        </w:rPr>
      </w:pPr>
    </w:p>
    <w:p w14:paraId="5D08DF80"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Characteristics of cynicism: (a) the professed motivations are different from the operative ones and (b) the operative ones, if identified, are likely, or are likely to be, morally inferior (and not necessarily invidious, just lesser). Conjunction of (a) and (b) motivates suspicion/distrust/etc.</w:t>
      </w:r>
    </w:p>
    <w:p w14:paraId="3873208B"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Compare this with Samantha Vice’s account:</w:t>
      </w:r>
    </w:p>
    <w:p w14:paraId="33B455AE" w14:textId="77777777" w:rsidR="00CA3DF0" w:rsidRPr="00A85F14" w:rsidRDefault="00CA3DF0" w:rsidP="00CA3DF0">
      <w:pPr>
        <w:pStyle w:val="NoSpacing"/>
        <w:jc w:val="both"/>
        <w:rPr>
          <w:rFonts w:ascii="Times New Roman" w:hAnsi="Times New Roman" w:cs="Times New Roman"/>
          <w:sz w:val="10"/>
          <w:szCs w:val="10"/>
        </w:rPr>
      </w:pPr>
    </w:p>
    <w:p w14:paraId="2847BE3E" w14:textId="77777777" w:rsidR="00CA3DF0" w:rsidRDefault="00CA3DF0" w:rsidP="00CA3DF0">
      <w:pPr>
        <w:pStyle w:val="NoSpacing"/>
        <w:ind w:left="426"/>
        <w:jc w:val="both"/>
        <w:rPr>
          <w:rFonts w:ascii="Times New Roman" w:hAnsi="Times New Roman" w:cs="Times New Roman"/>
          <w:sz w:val="24"/>
          <w:szCs w:val="24"/>
        </w:rPr>
      </w:pPr>
      <w:r w:rsidRPr="00F21570">
        <w:rPr>
          <w:rFonts w:ascii="Times New Roman" w:hAnsi="Times New Roman" w:cs="Times New Roman"/>
          <w:sz w:val="24"/>
          <w:szCs w:val="24"/>
        </w:rPr>
        <w:t xml:space="preserve">Cynicism is </w:t>
      </w:r>
    </w:p>
    <w:p w14:paraId="635A15AE" w14:textId="77777777" w:rsidR="00CA3DF0" w:rsidRDefault="00CA3DF0" w:rsidP="00CA3DF0">
      <w:pPr>
        <w:pStyle w:val="NoSpacing"/>
        <w:numPr>
          <w:ilvl w:val="0"/>
          <w:numId w:val="2"/>
        </w:numPr>
        <w:ind w:left="1134"/>
        <w:jc w:val="both"/>
        <w:rPr>
          <w:rFonts w:ascii="Times New Roman" w:hAnsi="Times New Roman" w:cs="Times New Roman"/>
          <w:sz w:val="24"/>
          <w:szCs w:val="24"/>
        </w:rPr>
      </w:pPr>
      <w:r w:rsidRPr="00F21570">
        <w:rPr>
          <w:rFonts w:ascii="Times New Roman" w:hAnsi="Times New Roman" w:cs="Times New Roman"/>
          <w:sz w:val="24"/>
          <w:szCs w:val="24"/>
        </w:rPr>
        <w:t>a stance of disengagement</w:t>
      </w:r>
      <w:r>
        <w:rPr>
          <w:rFonts w:ascii="Times New Roman" w:hAnsi="Times New Roman" w:cs="Times New Roman"/>
          <w:sz w:val="24"/>
          <w:szCs w:val="24"/>
        </w:rPr>
        <w:t xml:space="preserve">, </w:t>
      </w:r>
    </w:p>
    <w:p w14:paraId="11FEA727" w14:textId="77777777" w:rsidR="00CA3DF0" w:rsidRDefault="00CA3DF0" w:rsidP="00CA3DF0">
      <w:pPr>
        <w:pStyle w:val="NoSpacing"/>
        <w:numPr>
          <w:ilvl w:val="0"/>
          <w:numId w:val="2"/>
        </w:numPr>
        <w:ind w:left="1134"/>
        <w:jc w:val="both"/>
        <w:rPr>
          <w:rFonts w:ascii="Times New Roman" w:hAnsi="Times New Roman" w:cs="Times New Roman"/>
          <w:sz w:val="24"/>
          <w:szCs w:val="24"/>
        </w:rPr>
      </w:pPr>
      <w:r>
        <w:rPr>
          <w:rFonts w:ascii="Times New Roman" w:hAnsi="Times New Roman" w:cs="Times New Roman"/>
          <w:sz w:val="24"/>
          <w:szCs w:val="24"/>
        </w:rPr>
        <w:t xml:space="preserve">and </w:t>
      </w:r>
      <w:r w:rsidRPr="00F21570">
        <w:rPr>
          <w:rFonts w:ascii="Times New Roman" w:hAnsi="Times New Roman" w:cs="Times New Roman"/>
          <w:sz w:val="24"/>
          <w:szCs w:val="24"/>
        </w:rPr>
        <w:t>distrust, contempt and/or scepticism (to differing degrees)</w:t>
      </w:r>
    </w:p>
    <w:p w14:paraId="715F4F11" w14:textId="77777777" w:rsidR="00CA3DF0" w:rsidRDefault="00CA3DF0" w:rsidP="00CA3DF0">
      <w:pPr>
        <w:pStyle w:val="NoSpacing"/>
        <w:numPr>
          <w:ilvl w:val="0"/>
          <w:numId w:val="2"/>
        </w:numPr>
        <w:ind w:left="1134"/>
        <w:jc w:val="both"/>
        <w:rPr>
          <w:rFonts w:ascii="Times New Roman" w:hAnsi="Times New Roman" w:cs="Times New Roman"/>
          <w:sz w:val="24"/>
          <w:szCs w:val="24"/>
        </w:rPr>
      </w:pPr>
      <w:r w:rsidRPr="00F21570">
        <w:rPr>
          <w:rFonts w:ascii="Times New Roman" w:hAnsi="Times New Roman" w:cs="Times New Roman"/>
          <w:sz w:val="24"/>
          <w:szCs w:val="24"/>
        </w:rPr>
        <w:t>adopted towards humans, the</w:t>
      </w:r>
      <w:r>
        <w:rPr>
          <w:rFonts w:ascii="Times New Roman" w:hAnsi="Times New Roman" w:cs="Times New Roman"/>
          <w:sz w:val="24"/>
          <w:szCs w:val="24"/>
        </w:rPr>
        <w:t>ir institutions and values;</w:t>
      </w:r>
    </w:p>
    <w:p w14:paraId="70693F73" w14:textId="77777777" w:rsidR="00CA3DF0" w:rsidRDefault="00CA3DF0" w:rsidP="00CA3DF0">
      <w:pPr>
        <w:pStyle w:val="NoSpacing"/>
        <w:numPr>
          <w:ilvl w:val="0"/>
          <w:numId w:val="2"/>
        </w:numPr>
        <w:ind w:left="1134"/>
        <w:jc w:val="both"/>
        <w:rPr>
          <w:rFonts w:ascii="Times New Roman" w:hAnsi="Times New Roman" w:cs="Times New Roman"/>
          <w:sz w:val="24"/>
          <w:szCs w:val="24"/>
        </w:rPr>
      </w:pPr>
      <w:r w:rsidRPr="00F21570">
        <w:rPr>
          <w:rFonts w:ascii="Times New Roman" w:hAnsi="Times New Roman" w:cs="Times New Roman"/>
          <w:sz w:val="24"/>
          <w:szCs w:val="24"/>
        </w:rPr>
        <w:t>adopted as a response to a belief that humans are m</w:t>
      </w:r>
      <w:r>
        <w:rPr>
          <w:rFonts w:ascii="Times New Roman" w:hAnsi="Times New Roman" w:cs="Times New Roman"/>
          <w:sz w:val="24"/>
          <w:szCs w:val="24"/>
        </w:rPr>
        <w:t xml:space="preserve">otivated only by self-interest </w:t>
      </w:r>
    </w:p>
    <w:p w14:paraId="10B41DC9" w14:textId="77777777" w:rsidR="00CA3DF0" w:rsidRPr="00F21570" w:rsidRDefault="00CA3DF0" w:rsidP="00CA3DF0">
      <w:pPr>
        <w:pStyle w:val="NoSpacing"/>
        <w:numPr>
          <w:ilvl w:val="0"/>
          <w:numId w:val="2"/>
        </w:numPr>
        <w:ind w:left="1134"/>
        <w:jc w:val="both"/>
        <w:rPr>
          <w:rFonts w:ascii="Times New Roman" w:hAnsi="Times New Roman" w:cs="Times New Roman"/>
          <w:sz w:val="24"/>
          <w:szCs w:val="24"/>
        </w:rPr>
      </w:pPr>
      <w:r w:rsidRPr="00F21570">
        <w:rPr>
          <w:rFonts w:ascii="Times New Roman" w:hAnsi="Times New Roman" w:cs="Times New Roman"/>
          <w:sz w:val="24"/>
          <w:szCs w:val="24"/>
        </w:rPr>
        <w:t>or more generally, that human beings are of little worth</w:t>
      </w:r>
      <w:r>
        <w:rPr>
          <w:rFonts w:ascii="Times New Roman" w:hAnsi="Times New Roman" w:cs="Times New Roman"/>
          <w:sz w:val="24"/>
          <w:szCs w:val="24"/>
        </w:rPr>
        <w:t>.</w:t>
      </w:r>
    </w:p>
    <w:p w14:paraId="68E756FF" w14:textId="77777777" w:rsidR="00CA3DF0" w:rsidRDefault="00CA3DF0" w:rsidP="00CA3DF0">
      <w:pPr>
        <w:pStyle w:val="NoSpacing"/>
        <w:jc w:val="both"/>
        <w:rPr>
          <w:rFonts w:ascii="Times New Roman" w:hAnsi="Times New Roman" w:cs="Times New Roman"/>
          <w:sz w:val="24"/>
          <w:szCs w:val="24"/>
        </w:rPr>
      </w:pPr>
    </w:p>
    <w:p w14:paraId="0E017092" w14:textId="77777777"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Problems: (i) a cynic can disengage in various ways, or engage in different ways, or adopt new combinations of engagement and disengagement, (ii) distrust etc. should be defined and parsed, and (iii) no strong reason to build in contentious anthropological and axiological claims.</w:t>
      </w:r>
    </w:p>
    <w:p w14:paraId="68485526" w14:textId="77777777" w:rsidR="00CA3DF0" w:rsidRPr="00954584" w:rsidRDefault="00CA3DF0" w:rsidP="00CA3DF0">
      <w:pPr>
        <w:rPr>
          <w:rFonts w:ascii="Times New Roman" w:hAnsi="Times New Roman" w:cs="Times New Roman"/>
          <w:sz w:val="24"/>
          <w:szCs w:val="24"/>
        </w:rPr>
      </w:pPr>
      <w:r>
        <w:rPr>
          <w:rFonts w:ascii="Times New Roman" w:hAnsi="Times New Roman" w:cs="Times New Roman"/>
          <w:sz w:val="24"/>
          <w:szCs w:val="24"/>
        </w:rPr>
        <w:t xml:space="preserve">      Bigger concern: distinguish (i) </w:t>
      </w:r>
      <w:r w:rsidRPr="00C85DA8">
        <w:rPr>
          <w:rFonts w:ascii="Times New Roman" w:hAnsi="Times New Roman" w:cs="Times New Roman"/>
          <w:i/>
          <w:sz w:val="24"/>
          <w:szCs w:val="24"/>
        </w:rPr>
        <w:t>agential</w:t>
      </w:r>
      <w:r w:rsidRPr="00954584">
        <w:rPr>
          <w:rFonts w:ascii="Times New Roman" w:hAnsi="Times New Roman" w:cs="Times New Roman"/>
          <w:sz w:val="24"/>
          <w:szCs w:val="24"/>
        </w:rPr>
        <w:t>, (ii)</w:t>
      </w:r>
      <w:r>
        <w:rPr>
          <w:rFonts w:ascii="Times New Roman" w:hAnsi="Times New Roman" w:cs="Times New Roman"/>
          <w:sz w:val="24"/>
          <w:szCs w:val="24"/>
        </w:rPr>
        <w:t xml:space="preserve"> </w:t>
      </w:r>
      <w:r w:rsidRPr="00C85DA8">
        <w:rPr>
          <w:rFonts w:ascii="Times New Roman" w:hAnsi="Times New Roman" w:cs="Times New Roman"/>
          <w:i/>
          <w:sz w:val="24"/>
          <w:szCs w:val="24"/>
        </w:rPr>
        <w:t>structural</w:t>
      </w:r>
      <w:r w:rsidRPr="00954584">
        <w:rPr>
          <w:rFonts w:ascii="Times New Roman" w:hAnsi="Times New Roman" w:cs="Times New Roman"/>
          <w:sz w:val="24"/>
          <w:szCs w:val="24"/>
        </w:rPr>
        <w:t xml:space="preserve">, and (iii) </w:t>
      </w:r>
      <w:r w:rsidRPr="00C85DA8">
        <w:rPr>
          <w:rFonts w:ascii="Times New Roman" w:hAnsi="Times New Roman" w:cs="Times New Roman"/>
          <w:i/>
          <w:sz w:val="24"/>
          <w:szCs w:val="24"/>
        </w:rPr>
        <w:t>anthropological</w:t>
      </w:r>
      <w:r w:rsidRPr="00954584">
        <w:rPr>
          <w:rFonts w:ascii="Times New Roman" w:hAnsi="Times New Roman" w:cs="Times New Roman"/>
          <w:sz w:val="24"/>
          <w:szCs w:val="24"/>
        </w:rPr>
        <w:t xml:space="preserve"> cynicism </w:t>
      </w:r>
    </w:p>
    <w:p w14:paraId="39F770EA" w14:textId="6EFF9E8C" w:rsidR="00CA3DF0" w:rsidRDefault="00CA3DF0" w:rsidP="00CA3DF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Suggestion: structural cynicism encourages critical epistemic attitudes towards arrangements and operations of social institutions – and this can be justified by recognition that (a) the institution is corrupting, (b) many of their agents will be corrupted to a greater or lesser degree, and (c) one risks being corrupted if one engages with the institution</w:t>
      </w:r>
      <w:r w:rsidR="00FF6E9E">
        <w:rPr>
          <w:rFonts w:ascii="Times New Roman" w:hAnsi="Times New Roman" w:cs="Times New Roman"/>
          <w:sz w:val="24"/>
          <w:szCs w:val="24"/>
        </w:rPr>
        <w:t xml:space="preserve"> so (d) proceed carefully!</w:t>
      </w:r>
    </w:p>
    <w:p w14:paraId="64B3A03D" w14:textId="741FDA02" w:rsidR="00CA3DF0" w:rsidRDefault="00D60502" w:rsidP="00D605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SC</w:t>
      </w:r>
      <w:r w:rsidRPr="00D60502">
        <w:rPr>
          <w:rFonts w:ascii="Times New Roman" w:hAnsi="Times New Roman" w:cs="Times New Roman"/>
          <w:sz w:val="24"/>
          <w:szCs w:val="24"/>
        </w:rPr>
        <w:t xml:space="preserve"> can be </w:t>
      </w:r>
      <w:r w:rsidRPr="00D60502">
        <w:rPr>
          <w:rFonts w:ascii="Times New Roman" w:hAnsi="Times New Roman" w:cs="Times New Roman"/>
          <w:i/>
          <w:iCs/>
          <w:sz w:val="24"/>
          <w:szCs w:val="24"/>
        </w:rPr>
        <w:t>regulative</w:t>
      </w:r>
      <w:r w:rsidRPr="00D60502">
        <w:rPr>
          <w:rFonts w:ascii="Times New Roman" w:hAnsi="Times New Roman" w:cs="Times New Roman"/>
          <w:sz w:val="24"/>
          <w:szCs w:val="24"/>
        </w:rPr>
        <w:t xml:space="preserve">, as long as it does not become </w:t>
      </w:r>
      <w:r w:rsidRPr="00D60502">
        <w:rPr>
          <w:rFonts w:ascii="Times New Roman" w:hAnsi="Times New Roman" w:cs="Times New Roman"/>
          <w:i/>
          <w:iCs/>
          <w:sz w:val="24"/>
          <w:szCs w:val="24"/>
        </w:rPr>
        <w:t>dogmatic</w:t>
      </w:r>
      <w:r w:rsidR="00757848">
        <w:rPr>
          <w:rFonts w:ascii="Times New Roman" w:hAnsi="Times New Roman" w:cs="Times New Roman"/>
          <w:i/>
          <w:iCs/>
          <w:sz w:val="24"/>
          <w:szCs w:val="24"/>
        </w:rPr>
        <w:t>.</w:t>
      </w:r>
    </w:p>
    <w:p w14:paraId="5A173F31" w14:textId="77777777" w:rsidR="00CA3DF0" w:rsidRDefault="00CA3DF0" w:rsidP="00CA3DF0">
      <w:pPr>
        <w:pStyle w:val="NoSpacing"/>
        <w:jc w:val="both"/>
        <w:rPr>
          <w:rFonts w:ascii="Times New Roman" w:hAnsi="Times New Roman" w:cs="Times New Roman"/>
          <w:sz w:val="24"/>
          <w:szCs w:val="24"/>
        </w:rPr>
      </w:pPr>
    </w:p>
    <w:p w14:paraId="48E01E61" w14:textId="09B205B1" w:rsidR="00CA3DF0" w:rsidRDefault="00757848" w:rsidP="00CA3DF0">
      <w:pPr>
        <w:pStyle w:val="NoSpacing"/>
        <w:jc w:val="both"/>
        <w:rPr>
          <w:rFonts w:ascii="Times New Roman" w:hAnsi="Times New Roman" w:cs="Times New Roman"/>
          <w:sz w:val="24"/>
          <w:szCs w:val="24"/>
        </w:rPr>
      </w:pPr>
      <w:r>
        <w:rPr>
          <w:rFonts w:ascii="Times New Roman" w:hAnsi="Times New Roman" w:cs="Times New Roman"/>
          <w:sz w:val="24"/>
          <w:szCs w:val="24"/>
        </w:rPr>
        <w:t>Some d</w:t>
      </w:r>
      <w:r w:rsidR="00CA3DF0">
        <w:rPr>
          <w:rFonts w:ascii="Times New Roman" w:hAnsi="Times New Roman" w:cs="Times New Roman"/>
          <w:sz w:val="24"/>
          <w:szCs w:val="24"/>
        </w:rPr>
        <w:t>ifferences from Vice’s account:</w:t>
      </w:r>
    </w:p>
    <w:p w14:paraId="58FA5870" w14:textId="77777777" w:rsidR="00CA3DF0" w:rsidRDefault="00CA3DF0" w:rsidP="00CA3DF0">
      <w:pPr>
        <w:pStyle w:val="NoSpacing"/>
        <w:jc w:val="both"/>
        <w:rPr>
          <w:rFonts w:ascii="Times New Roman" w:hAnsi="Times New Roman" w:cs="Times New Roman"/>
          <w:sz w:val="24"/>
          <w:szCs w:val="24"/>
        </w:rPr>
      </w:pPr>
    </w:p>
    <w:p w14:paraId="171F9B6E" w14:textId="77777777" w:rsidR="00CA3DF0" w:rsidRDefault="00CA3DF0" w:rsidP="00CA3DF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structural cynicism is more complex than </w:t>
      </w:r>
      <w:r>
        <w:rPr>
          <w:rFonts w:ascii="Times New Roman" w:hAnsi="Times New Roman" w:cs="Times New Roman"/>
          <w:i/>
          <w:sz w:val="24"/>
          <w:szCs w:val="24"/>
        </w:rPr>
        <w:t>disengagement</w:t>
      </w:r>
      <w:r>
        <w:rPr>
          <w:rFonts w:ascii="Times New Roman" w:hAnsi="Times New Roman" w:cs="Times New Roman"/>
          <w:sz w:val="24"/>
          <w:szCs w:val="24"/>
        </w:rPr>
        <w:t xml:space="preserve"> – a structural cynic will be far more discerning about their patterns of engagement and disengagement.</w:t>
      </w:r>
    </w:p>
    <w:p w14:paraId="329A7D2A" w14:textId="77777777" w:rsidR="00CA3DF0" w:rsidRDefault="00CA3DF0" w:rsidP="00CA3DF0">
      <w:pPr>
        <w:pStyle w:val="NoSpacing"/>
        <w:ind w:left="720"/>
        <w:jc w:val="both"/>
        <w:rPr>
          <w:rFonts w:ascii="Times New Roman" w:hAnsi="Times New Roman" w:cs="Times New Roman"/>
          <w:sz w:val="24"/>
          <w:szCs w:val="24"/>
        </w:rPr>
      </w:pPr>
    </w:p>
    <w:p w14:paraId="6BC0828E" w14:textId="77777777" w:rsidR="00CA3DF0" w:rsidRPr="003B6BE2" w:rsidRDefault="00CA3DF0" w:rsidP="00CA3DF0">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epistemic and evaluative attitudes (distrust etc.) directed to </w:t>
      </w:r>
      <w:r w:rsidRPr="003B6BE2">
        <w:rPr>
          <w:rFonts w:ascii="Times New Roman" w:hAnsi="Times New Roman" w:cs="Times New Roman"/>
          <w:i/>
          <w:iCs/>
          <w:sz w:val="24"/>
          <w:szCs w:val="24"/>
        </w:rPr>
        <w:t>institutions</w:t>
      </w:r>
      <w:r>
        <w:rPr>
          <w:rFonts w:ascii="Times New Roman" w:hAnsi="Times New Roman" w:cs="Times New Roman"/>
          <w:sz w:val="24"/>
          <w:szCs w:val="24"/>
        </w:rPr>
        <w:t>, not agents or to human nature (about which a structural cynic can remain agnostic).</w:t>
      </w:r>
    </w:p>
    <w:p w14:paraId="535D7AAB" w14:textId="77777777" w:rsidR="00CA3DF0" w:rsidRDefault="00CA3DF0" w:rsidP="00CA3DF0">
      <w:pPr>
        <w:pStyle w:val="NoSpacing"/>
        <w:ind w:left="720"/>
        <w:jc w:val="both"/>
        <w:rPr>
          <w:rFonts w:ascii="Times New Roman" w:hAnsi="Times New Roman" w:cs="Times New Roman"/>
          <w:sz w:val="24"/>
          <w:szCs w:val="24"/>
        </w:rPr>
      </w:pPr>
    </w:p>
    <w:p w14:paraId="4437E057" w14:textId="77777777" w:rsidR="00CA3DF0" w:rsidRDefault="00CA3DF0" w:rsidP="00CA3DF0">
      <w:pPr>
        <w:pStyle w:val="NoSpacing"/>
        <w:numPr>
          <w:ilvl w:val="0"/>
          <w:numId w:val="3"/>
        </w:numPr>
        <w:jc w:val="both"/>
        <w:rPr>
          <w:rFonts w:ascii="Times New Roman" w:hAnsi="Times New Roman" w:cs="Times New Roman"/>
          <w:sz w:val="24"/>
          <w:szCs w:val="24"/>
        </w:rPr>
      </w:pPr>
      <w:r w:rsidRPr="00F21570">
        <w:rPr>
          <w:rFonts w:ascii="Times New Roman" w:hAnsi="Times New Roman" w:cs="Times New Roman"/>
          <w:sz w:val="24"/>
          <w:szCs w:val="24"/>
        </w:rPr>
        <w:t>structural cynicism</w:t>
      </w:r>
      <w:r>
        <w:rPr>
          <w:rFonts w:ascii="Times New Roman" w:hAnsi="Times New Roman" w:cs="Times New Roman"/>
          <w:sz w:val="24"/>
          <w:szCs w:val="24"/>
        </w:rPr>
        <w:t xml:space="preserve"> is consistent with a belief that human beings </w:t>
      </w:r>
      <w:r>
        <w:rPr>
          <w:rFonts w:ascii="Times New Roman" w:hAnsi="Times New Roman" w:cs="Times New Roman"/>
          <w:i/>
          <w:sz w:val="24"/>
          <w:szCs w:val="24"/>
        </w:rPr>
        <w:t>are</w:t>
      </w:r>
      <w:r>
        <w:rPr>
          <w:rFonts w:ascii="Times New Roman" w:hAnsi="Times New Roman" w:cs="Times New Roman"/>
          <w:sz w:val="24"/>
          <w:szCs w:val="24"/>
        </w:rPr>
        <w:t xml:space="preserve"> of great worth and that we </w:t>
      </w:r>
      <w:r w:rsidRPr="008C25A1">
        <w:rPr>
          <w:rFonts w:ascii="Times New Roman" w:hAnsi="Times New Roman" w:cs="Times New Roman"/>
          <w:i/>
          <w:iCs/>
          <w:sz w:val="24"/>
          <w:szCs w:val="24"/>
        </w:rPr>
        <w:t>are</w:t>
      </w:r>
      <w:r>
        <w:rPr>
          <w:rFonts w:ascii="Times New Roman" w:hAnsi="Times New Roman" w:cs="Times New Roman"/>
          <w:sz w:val="24"/>
          <w:szCs w:val="24"/>
        </w:rPr>
        <w:t>, or can be, motivated by more than self-interest – consistent with conviction that many of our personal and collective failings trace back to corrupting environments.</w:t>
      </w:r>
    </w:p>
    <w:p w14:paraId="2EA64ADD" w14:textId="77777777" w:rsidR="00CA3DF0" w:rsidRDefault="00CA3DF0" w:rsidP="00CA3DF0">
      <w:pPr>
        <w:ind w:left="360"/>
        <w:rPr>
          <w:rFonts w:ascii="Times New Roman" w:hAnsi="Times New Roman" w:cs="Times New Roman"/>
          <w:sz w:val="24"/>
          <w:szCs w:val="24"/>
        </w:rPr>
      </w:pPr>
    </w:p>
    <w:p w14:paraId="3C92D148" w14:textId="3AA84B15" w:rsidR="00CA3DF0" w:rsidRDefault="00CA3DF0" w:rsidP="00CA3DF0">
      <w:pPr>
        <w:jc w:val="both"/>
        <w:rPr>
          <w:rFonts w:ascii="Times New Roman" w:hAnsi="Times New Roman" w:cs="Times New Roman"/>
          <w:sz w:val="24"/>
          <w:szCs w:val="24"/>
        </w:rPr>
      </w:pPr>
      <w:r>
        <w:rPr>
          <w:rFonts w:ascii="Times New Roman" w:hAnsi="Times New Roman" w:cs="Times New Roman"/>
          <w:sz w:val="24"/>
          <w:szCs w:val="24"/>
        </w:rPr>
        <w:t xml:space="preserve">   Is such structural cynicism a civic virtue? Not by itself, no, but it could be a </w:t>
      </w:r>
      <w:r w:rsidRPr="00214405">
        <w:rPr>
          <w:rFonts w:ascii="Times New Roman" w:hAnsi="Times New Roman" w:cs="Times New Roman"/>
          <w:sz w:val="24"/>
          <w:szCs w:val="24"/>
        </w:rPr>
        <w:t>component</w:t>
      </w:r>
      <w:r>
        <w:rPr>
          <w:rFonts w:ascii="Times New Roman" w:hAnsi="Times New Roman" w:cs="Times New Roman"/>
          <w:sz w:val="24"/>
          <w:szCs w:val="24"/>
        </w:rPr>
        <w:t xml:space="preserve"> of a virtuous </w:t>
      </w:r>
      <w:r w:rsidRPr="00875397">
        <w:rPr>
          <w:rFonts w:ascii="Times New Roman" w:hAnsi="Times New Roman" w:cs="Times New Roman"/>
          <w:i/>
          <w:iCs/>
          <w:sz w:val="24"/>
          <w:szCs w:val="24"/>
        </w:rPr>
        <w:t>civic stance</w:t>
      </w:r>
      <w:r>
        <w:rPr>
          <w:rFonts w:ascii="Times New Roman" w:hAnsi="Times New Roman" w:cs="Times New Roman"/>
          <w:sz w:val="24"/>
          <w:szCs w:val="24"/>
        </w:rPr>
        <w:t>, if coupled to other attitudes, dispositions, beliefs, goals</w:t>
      </w:r>
      <w:r w:rsidR="00FF6E9E">
        <w:rPr>
          <w:rFonts w:ascii="Times New Roman" w:hAnsi="Times New Roman" w:cs="Times New Roman"/>
          <w:sz w:val="24"/>
          <w:szCs w:val="24"/>
        </w:rPr>
        <w:t>. I broadly endorse Helen Small’s position: cynicism – done tactically and occasionally – can serve good epistemic functions in interpersonal and political life</w:t>
      </w:r>
      <w:r>
        <w:rPr>
          <w:rFonts w:ascii="Times New Roman" w:hAnsi="Times New Roman" w:cs="Times New Roman"/>
          <w:sz w:val="24"/>
          <w:szCs w:val="24"/>
        </w:rPr>
        <w:t xml:space="preserve"> (cf. parallels with classical Cynic</w:t>
      </w:r>
      <w:r w:rsidR="00FF6E9E">
        <w:rPr>
          <w:rFonts w:ascii="Times New Roman" w:hAnsi="Times New Roman" w:cs="Times New Roman"/>
          <w:sz w:val="24"/>
          <w:szCs w:val="24"/>
        </w:rPr>
        <w:t>ism:</w:t>
      </w:r>
      <w:r>
        <w:rPr>
          <w:rFonts w:ascii="Times New Roman" w:hAnsi="Times New Roman" w:cs="Times New Roman"/>
          <w:sz w:val="24"/>
          <w:szCs w:val="24"/>
        </w:rPr>
        <w:t xml:space="preserve"> emphasis on </w:t>
      </w:r>
      <w:r w:rsidRPr="00F11338">
        <w:rPr>
          <w:rFonts w:ascii="Times New Roman" w:hAnsi="Times New Roman" w:cs="Times New Roman"/>
          <w:i/>
          <w:iCs/>
          <w:sz w:val="24"/>
          <w:szCs w:val="24"/>
        </w:rPr>
        <w:t>parrhēsía</w:t>
      </w:r>
      <w:r>
        <w:rPr>
          <w:rFonts w:ascii="Times New Roman" w:hAnsi="Times New Roman" w:cs="Times New Roman"/>
          <w:sz w:val="24"/>
          <w:szCs w:val="24"/>
        </w:rPr>
        <w:t xml:space="preserve"> – ‘fearless truth-telling’ – cf. Dobbins/Foucault). </w:t>
      </w:r>
    </w:p>
    <w:p w14:paraId="67739E8E" w14:textId="77777777" w:rsidR="00CA3DF0" w:rsidRPr="00214405" w:rsidRDefault="00CA3DF0" w:rsidP="00CA3DF0">
      <w:pPr>
        <w:rPr>
          <w:rFonts w:ascii="Times New Roman" w:hAnsi="Times New Roman" w:cs="Times New Roman"/>
          <w:sz w:val="10"/>
          <w:szCs w:val="10"/>
        </w:rPr>
      </w:pPr>
    </w:p>
    <w:p w14:paraId="5996A0E6" w14:textId="77777777" w:rsidR="00CA3DF0" w:rsidRPr="00C85DA8" w:rsidRDefault="00CA3DF0" w:rsidP="00CA3DF0">
      <w:pPr>
        <w:jc w:val="right"/>
        <w:rPr>
          <w:rFonts w:ascii="Times New Roman" w:hAnsi="Times New Roman" w:cs="Times New Roman"/>
          <w:sz w:val="24"/>
          <w:szCs w:val="24"/>
        </w:rPr>
      </w:pPr>
      <w:r>
        <w:rPr>
          <w:rFonts w:ascii="Times New Roman" w:hAnsi="Times New Roman" w:cs="Times New Roman"/>
          <w:sz w:val="24"/>
          <w:szCs w:val="24"/>
        </w:rPr>
        <w:t>IJK</w:t>
      </w:r>
    </w:p>
    <w:p w14:paraId="6FD7FD47" w14:textId="65553F4A" w:rsidR="00CA3DF0" w:rsidRDefault="00CA3DF0" w:rsidP="00CA3DF0">
      <w:pPr>
        <w:pStyle w:val="NoSpacing"/>
        <w:jc w:val="both"/>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Selected references</w:t>
      </w:r>
    </w:p>
    <w:p w14:paraId="4C1C8DAC" w14:textId="77777777" w:rsidR="00CA3DF0" w:rsidRPr="00036192" w:rsidRDefault="00CA3DF0" w:rsidP="00CA3DF0">
      <w:pPr>
        <w:pStyle w:val="NoSpacing"/>
        <w:ind w:left="720"/>
        <w:jc w:val="both"/>
        <w:rPr>
          <w:rFonts w:ascii="Times New Roman" w:hAnsi="Times New Roman" w:cs="Times New Roman"/>
          <w:sz w:val="24"/>
          <w:szCs w:val="24"/>
        </w:rPr>
      </w:pPr>
    </w:p>
    <w:p w14:paraId="1D3A5524" w14:textId="77777777" w:rsidR="004705F1" w:rsidRDefault="004705F1" w:rsidP="00CA3DF0">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Barnet, S. and I. Gaber (2001) </w:t>
      </w:r>
      <w:r w:rsidRPr="00F21570">
        <w:rPr>
          <w:rFonts w:ascii="Times New Roman" w:hAnsi="Times New Roman" w:cs="Times New Roman"/>
          <w:i/>
          <w:iCs/>
          <w:szCs w:val="20"/>
        </w:rPr>
        <w:t xml:space="preserve">Westminster Tales: The Twenty-First Century Crisis in Political Journalism </w:t>
      </w:r>
      <w:r w:rsidRPr="00F21570">
        <w:rPr>
          <w:rFonts w:ascii="Times New Roman" w:hAnsi="Times New Roman" w:cs="Times New Roman"/>
          <w:szCs w:val="20"/>
        </w:rPr>
        <w:t>(London: Continuum).</w:t>
      </w:r>
    </w:p>
    <w:p w14:paraId="61E10BFC" w14:textId="77777777" w:rsidR="004705F1" w:rsidRDefault="004705F1" w:rsidP="00CA3DF0">
      <w:pPr>
        <w:spacing w:line="276" w:lineRule="auto"/>
        <w:ind w:left="284" w:hanging="284"/>
        <w:rPr>
          <w:rFonts w:ascii="Times New Roman" w:hAnsi="Times New Roman" w:cs="Times New Roman"/>
          <w:szCs w:val="20"/>
        </w:rPr>
      </w:pPr>
      <w:r w:rsidRPr="00F80C76">
        <w:rPr>
          <w:rFonts w:ascii="Times New Roman" w:hAnsi="Times New Roman" w:cs="Times New Roman"/>
        </w:rPr>
        <w:t>Battaly</w:t>
      </w:r>
      <w:r>
        <w:rPr>
          <w:rFonts w:ascii="Times New Roman" w:hAnsi="Times New Roman" w:cs="Times New Roman"/>
        </w:rPr>
        <w:t xml:space="preserve">, </w:t>
      </w:r>
      <w:r w:rsidRPr="00F80C76">
        <w:rPr>
          <w:rFonts w:ascii="Times New Roman" w:hAnsi="Times New Roman" w:cs="Times New Roman"/>
        </w:rPr>
        <w:t>Heather</w:t>
      </w:r>
      <w:r>
        <w:rPr>
          <w:rFonts w:ascii="Times New Roman" w:hAnsi="Times New Roman" w:cs="Times New Roman"/>
        </w:rPr>
        <w:t xml:space="preserve"> (2018) ‘</w:t>
      </w:r>
      <w:r w:rsidRPr="00F80C76">
        <w:rPr>
          <w:rFonts w:ascii="Times New Roman" w:hAnsi="Times New Roman" w:cs="Times New Roman"/>
        </w:rPr>
        <w:t xml:space="preserve">Closed-mindedness and </w:t>
      </w:r>
      <w:r>
        <w:rPr>
          <w:rFonts w:ascii="Times New Roman" w:hAnsi="Times New Roman" w:cs="Times New Roman"/>
        </w:rPr>
        <w:t>D</w:t>
      </w:r>
      <w:r w:rsidRPr="00F80C76">
        <w:rPr>
          <w:rFonts w:ascii="Times New Roman" w:hAnsi="Times New Roman" w:cs="Times New Roman"/>
        </w:rPr>
        <w:t>ogmatism</w:t>
      </w:r>
      <w:r>
        <w:rPr>
          <w:rFonts w:ascii="Times New Roman" w:hAnsi="Times New Roman" w:cs="Times New Roman"/>
        </w:rPr>
        <w:t xml:space="preserve">’, </w:t>
      </w:r>
      <w:r w:rsidRPr="00F80C76">
        <w:rPr>
          <w:rFonts w:ascii="Times New Roman" w:hAnsi="Times New Roman" w:cs="Times New Roman"/>
          <w:i/>
          <w:iCs/>
        </w:rPr>
        <w:t>Episteme</w:t>
      </w:r>
      <w:r w:rsidRPr="00F80C76">
        <w:rPr>
          <w:rFonts w:ascii="Times New Roman" w:hAnsi="Times New Roman" w:cs="Times New Roman"/>
        </w:rPr>
        <w:t> 15</w:t>
      </w:r>
      <w:r>
        <w:rPr>
          <w:rFonts w:ascii="Times New Roman" w:hAnsi="Times New Roman" w:cs="Times New Roman"/>
        </w:rPr>
        <w:t>.</w:t>
      </w:r>
      <w:r w:rsidRPr="00F80C76">
        <w:rPr>
          <w:rFonts w:ascii="Times New Roman" w:hAnsi="Times New Roman" w:cs="Times New Roman"/>
        </w:rPr>
        <w:t>3:</w:t>
      </w:r>
      <w:r>
        <w:rPr>
          <w:rFonts w:ascii="Times New Roman" w:hAnsi="Times New Roman" w:cs="Times New Roman"/>
        </w:rPr>
        <w:t xml:space="preserve"> </w:t>
      </w:r>
      <w:r w:rsidRPr="00F80C76">
        <w:rPr>
          <w:rFonts w:ascii="Times New Roman" w:hAnsi="Times New Roman" w:cs="Times New Roman"/>
        </w:rPr>
        <w:t>261-282</w:t>
      </w:r>
      <w:r>
        <w:rPr>
          <w:rFonts w:ascii="Times New Roman" w:hAnsi="Times New Roman" w:cs="Times New Roman"/>
        </w:rPr>
        <w:t>.</w:t>
      </w:r>
    </w:p>
    <w:p w14:paraId="1195AE72" w14:textId="77777777" w:rsidR="004705F1" w:rsidRPr="00AD1E9D" w:rsidRDefault="004705F1" w:rsidP="00CA3DF0">
      <w:pPr>
        <w:spacing w:line="276" w:lineRule="auto"/>
        <w:ind w:left="284" w:hanging="284"/>
        <w:rPr>
          <w:rFonts w:ascii="Times New Roman" w:hAnsi="Times New Roman" w:cs="Times New Roman"/>
          <w:szCs w:val="20"/>
        </w:rPr>
      </w:pPr>
      <w:r>
        <w:rPr>
          <w:rFonts w:ascii="Times New Roman" w:hAnsi="Times New Roman" w:cs="Times New Roman"/>
          <w:szCs w:val="20"/>
        </w:rPr>
        <w:t xml:space="preserve">Brennan, Jason F. and Peter Jaworski (2015) </w:t>
      </w:r>
      <w:r>
        <w:rPr>
          <w:rFonts w:ascii="Times New Roman" w:hAnsi="Times New Roman" w:cs="Times New Roman"/>
          <w:i/>
          <w:iCs/>
          <w:szCs w:val="20"/>
        </w:rPr>
        <w:t xml:space="preserve">Markets without Limits: Moral Virtues and Commercial Interests </w:t>
      </w:r>
      <w:r>
        <w:rPr>
          <w:rFonts w:ascii="Times New Roman" w:hAnsi="Times New Roman" w:cs="Times New Roman"/>
          <w:szCs w:val="20"/>
        </w:rPr>
        <w:t>(London: Routledge).</w:t>
      </w:r>
    </w:p>
    <w:p w14:paraId="36521478" w14:textId="77777777" w:rsidR="004705F1" w:rsidRDefault="004705F1" w:rsidP="00CA3DF0">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Button, Mark. E. (2016) </w:t>
      </w:r>
      <w:r w:rsidRPr="00F21570">
        <w:rPr>
          <w:rFonts w:ascii="Times New Roman" w:hAnsi="Times New Roman" w:cs="Times New Roman"/>
          <w:i/>
          <w:szCs w:val="20"/>
        </w:rPr>
        <w:t xml:space="preserve">Political Vices </w:t>
      </w:r>
      <w:r w:rsidRPr="00F21570">
        <w:rPr>
          <w:rFonts w:ascii="Times New Roman" w:hAnsi="Times New Roman" w:cs="Times New Roman"/>
          <w:szCs w:val="20"/>
        </w:rPr>
        <w:t>(Oxford: Oxford University Press).</w:t>
      </w:r>
    </w:p>
    <w:p w14:paraId="05E81D42" w14:textId="77777777" w:rsidR="004705F1" w:rsidRPr="00214405" w:rsidRDefault="004705F1" w:rsidP="00CA3DF0">
      <w:pPr>
        <w:spacing w:line="276" w:lineRule="auto"/>
        <w:ind w:left="284" w:hanging="284"/>
        <w:rPr>
          <w:rFonts w:ascii="Times New Roman" w:hAnsi="Times New Roman" w:cs="Times New Roman"/>
          <w:szCs w:val="20"/>
        </w:rPr>
      </w:pPr>
      <w:r>
        <w:rPr>
          <w:rFonts w:ascii="Times New Roman" w:hAnsi="Times New Roman" w:cs="Times New Roman"/>
          <w:szCs w:val="20"/>
        </w:rPr>
        <w:t xml:space="preserve">Cassam, Quassim (2019) ‘Cynicism, Epistemic Insouciance, and Boris Johnson’, </w:t>
      </w:r>
      <w:r>
        <w:rPr>
          <w:rFonts w:ascii="Times New Roman" w:hAnsi="Times New Roman" w:cs="Times New Roman"/>
          <w:i/>
          <w:szCs w:val="20"/>
        </w:rPr>
        <w:t>The Philosopher’s Magazine</w:t>
      </w:r>
      <w:r>
        <w:rPr>
          <w:rFonts w:ascii="Times New Roman" w:hAnsi="Times New Roman" w:cs="Times New Roman"/>
          <w:szCs w:val="20"/>
        </w:rPr>
        <w:t xml:space="preserve">. </w:t>
      </w:r>
    </w:p>
    <w:p w14:paraId="34B72267" w14:textId="77777777" w:rsidR="004705F1" w:rsidRPr="00F80C76" w:rsidRDefault="004705F1" w:rsidP="00CA3DF0">
      <w:pPr>
        <w:spacing w:line="276" w:lineRule="auto"/>
        <w:ind w:left="284" w:hanging="284"/>
        <w:rPr>
          <w:rFonts w:ascii="Times New Roman" w:hAnsi="Times New Roman" w:cs="Times New Roman"/>
          <w:szCs w:val="20"/>
        </w:rPr>
      </w:pPr>
      <w:r>
        <w:rPr>
          <w:rFonts w:ascii="Times New Roman" w:hAnsi="Times New Roman" w:cs="Times New Roman"/>
          <w:szCs w:val="20"/>
        </w:rPr>
        <w:t xml:space="preserve">Cassam, Quassim (2019) </w:t>
      </w:r>
      <w:r>
        <w:rPr>
          <w:rFonts w:ascii="Times New Roman" w:hAnsi="Times New Roman" w:cs="Times New Roman"/>
          <w:i/>
          <w:iCs/>
          <w:szCs w:val="20"/>
        </w:rPr>
        <w:t xml:space="preserve">Vices of the Mind: From the Intellectual to the Political </w:t>
      </w:r>
      <w:r>
        <w:rPr>
          <w:rFonts w:ascii="Times New Roman" w:hAnsi="Times New Roman" w:cs="Times New Roman"/>
          <w:szCs w:val="20"/>
        </w:rPr>
        <w:t>(Oxford: Oxford University Press).</w:t>
      </w:r>
    </w:p>
    <w:p w14:paraId="70AF9073" w14:textId="77777777" w:rsidR="004705F1" w:rsidRPr="004E5E09" w:rsidRDefault="004705F1" w:rsidP="00CA3DF0">
      <w:pPr>
        <w:spacing w:line="276" w:lineRule="auto"/>
        <w:ind w:left="284" w:hanging="284"/>
        <w:rPr>
          <w:rFonts w:ascii="Times New Roman" w:hAnsi="Times New Roman" w:cs="Times New Roman"/>
          <w:szCs w:val="20"/>
        </w:rPr>
      </w:pPr>
      <w:r>
        <w:rPr>
          <w:rFonts w:ascii="Times New Roman" w:hAnsi="Times New Roman" w:cs="Times New Roman"/>
          <w:szCs w:val="20"/>
        </w:rPr>
        <w:t xml:space="preserve">Dagger, Richard (1997) </w:t>
      </w:r>
      <w:r>
        <w:rPr>
          <w:rFonts w:ascii="Times New Roman" w:hAnsi="Times New Roman" w:cs="Times New Roman"/>
          <w:i/>
          <w:szCs w:val="20"/>
        </w:rPr>
        <w:t xml:space="preserve">Civic Virtues, Rights, Citizenship, and Republication Liberalism </w:t>
      </w:r>
      <w:r>
        <w:rPr>
          <w:rFonts w:ascii="Times New Roman" w:hAnsi="Times New Roman" w:cs="Times New Roman"/>
          <w:szCs w:val="20"/>
        </w:rPr>
        <w:t>(Oxford: Oxford University Press).</w:t>
      </w:r>
    </w:p>
    <w:p w14:paraId="1A456D1D" w14:textId="77777777" w:rsidR="004705F1" w:rsidRDefault="004705F1" w:rsidP="00CA3DF0">
      <w:pPr>
        <w:spacing w:line="276" w:lineRule="auto"/>
        <w:ind w:left="284" w:hanging="284"/>
        <w:rPr>
          <w:rFonts w:ascii="Times New Roman" w:hAnsi="Times New Roman" w:cs="Times New Roman"/>
          <w:szCs w:val="20"/>
        </w:rPr>
      </w:pPr>
      <w:r>
        <w:rPr>
          <w:rFonts w:ascii="Times New Roman" w:hAnsi="Times New Roman" w:cs="Times New Roman"/>
          <w:szCs w:val="20"/>
        </w:rPr>
        <w:t xml:space="preserve">Dobbins, Robert (2012) </w:t>
      </w:r>
      <w:r>
        <w:rPr>
          <w:rFonts w:ascii="Times New Roman" w:hAnsi="Times New Roman" w:cs="Times New Roman"/>
          <w:i/>
          <w:szCs w:val="20"/>
        </w:rPr>
        <w:t xml:space="preserve">The Cynic Philosophers: From Diogenes to Julian </w:t>
      </w:r>
      <w:r>
        <w:rPr>
          <w:rFonts w:ascii="Times New Roman" w:hAnsi="Times New Roman" w:cs="Times New Roman"/>
          <w:szCs w:val="20"/>
        </w:rPr>
        <w:t>(London: Penguin).</w:t>
      </w:r>
    </w:p>
    <w:p w14:paraId="7477A336" w14:textId="77777777" w:rsidR="004705F1" w:rsidRDefault="004705F1" w:rsidP="00CA3DF0">
      <w:pPr>
        <w:spacing w:line="276" w:lineRule="auto"/>
        <w:rPr>
          <w:rFonts w:ascii="Times New Roman" w:hAnsi="Times New Roman" w:cs="Times New Roman"/>
          <w:szCs w:val="20"/>
        </w:rPr>
      </w:pPr>
      <w:r>
        <w:rPr>
          <w:rFonts w:ascii="Times New Roman" w:hAnsi="Times New Roman" w:cs="Times New Roman"/>
          <w:szCs w:val="20"/>
        </w:rPr>
        <w:t xml:space="preserve">Edyvane, Derek (2013) </w:t>
      </w:r>
      <w:r>
        <w:rPr>
          <w:rFonts w:ascii="Times New Roman" w:hAnsi="Times New Roman" w:cs="Times New Roman"/>
          <w:i/>
          <w:szCs w:val="20"/>
        </w:rPr>
        <w:t xml:space="preserve">Civic Virtue and the Sovereignty of Evil </w:t>
      </w:r>
      <w:r>
        <w:rPr>
          <w:rFonts w:ascii="Times New Roman" w:hAnsi="Times New Roman" w:cs="Times New Roman"/>
          <w:szCs w:val="20"/>
        </w:rPr>
        <w:t>(London: Routledge).</w:t>
      </w:r>
    </w:p>
    <w:p w14:paraId="2CBD38DE" w14:textId="77777777" w:rsidR="004705F1" w:rsidRPr="00214405" w:rsidRDefault="004705F1" w:rsidP="00CA3DF0">
      <w:pPr>
        <w:spacing w:line="276" w:lineRule="auto"/>
        <w:ind w:left="284" w:hanging="284"/>
        <w:rPr>
          <w:rFonts w:ascii="Times New Roman" w:hAnsi="Times New Roman" w:cs="Times New Roman"/>
          <w:szCs w:val="20"/>
        </w:rPr>
      </w:pPr>
      <w:r>
        <w:rPr>
          <w:rFonts w:ascii="Times New Roman" w:hAnsi="Times New Roman" w:cs="Times New Roman"/>
          <w:szCs w:val="20"/>
        </w:rPr>
        <w:t xml:space="preserve">Foucault, Michel (2019) </w:t>
      </w:r>
      <w:r>
        <w:rPr>
          <w:rFonts w:ascii="Times New Roman" w:hAnsi="Times New Roman" w:cs="Times New Roman"/>
          <w:i/>
          <w:szCs w:val="20"/>
        </w:rPr>
        <w:t>Discourse and Truth and Parrhesia</w:t>
      </w:r>
      <w:r>
        <w:rPr>
          <w:rFonts w:ascii="Times New Roman" w:hAnsi="Times New Roman" w:cs="Times New Roman"/>
          <w:szCs w:val="20"/>
        </w:rPr>
        <w:t>, edited by Henri-Paul Fruchaud and Daniele Lorenzini</w:t>
      </w:r>
      <w:r>
        <w:rPr>
          <w:rFonts w:ascii="Times New Roman" w:hAnsi="Times New Roman" w:cs="Times New Roman"/>
          <w:i/>
          <w:szCs w:val="20"/>
        </w:rPr>
        <w:t xml:space="preserve"> </w:t>
      </w:r>
      <w:r>
        <w:rPr>
          <w:rFonts w:ascii="Times New Roman" w:hAnsi="Times New Roman" w:cs="Times New Roman"/>
          <w:szCs w:val="20"/>
        </w:rPr>
        <w:t>(Chicago: University of Chicago Press).</w:t>
      </w:r>
    </w:p>
    <w:p w14:paraId="723B6600" w14:textId="77777777" w:rsidR="004705F1" w:rsidRPr="00F21570" w:rsidRDefault="004705F1" w:rsidP="00CA3DF0">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Kidd, Ian James (2021) ‘Epistemic Corruption and Political Institutions’, Michael Hannon and Jeroen de Ridder (eds.), </w:t>
      </w:r>
      <w:r w:rsidRPr="00F21570">
        <w:rPr>
          <w:rFonts w:ascii="Times New Roman" w:hAnsi="Times New Roman" w:cs="Times New Roman"/>
          <w:i/>
          <w:szCs w:val="20"/>
        </w:rPr>
        <w:t xml:space="preserve">The Routledge Handbook to Political Epistemology </w:t>
      </w:r>
      <w:r w:rsidRPr="00F21570">
        <w:rPr>
          <w:rFonts w:ascii="Times New Roman" w:hAnsi="Times New Roman" w:cs="Times New Roman"/>
          <w:szCs w:val="20"/>
        </w:rPr>
        <w:t>(New York: Routledge), 347-358.</w:t>
      </w:r>
    </w:p>
    <w:p w14:paraId="6BC50788" w14:textId="77777777" w:rsidR="004705F1" w:rsidRPr="00F21570" w:rsidRDefault="004705F1" w:rsidP="00CA3DF0">
      <w:pPr>
        <w:spacing w:line="276" w:lineRule="auto"/>
        <w:ind w:left="284" w:hanging="284"/>
        <w:rPr>
          <w:rFonts w:ascii="Times New Roman" w:hAnsi="Times New Roman" w:cs="Times New Roman"/>
          <w:szCs w:val="20"/>
        </w:rPr>
      </w:pPr>
      <w:r w:rsidRPr="00F21570">
        <w:rPr>
          <w:rFonts w:ascii="Times New Roman" w:hAnsi="Times New Roman" w:cs="Times New Roman"/>
          <w:szCs w:val="20"/>
        </w:rPr>
        <w:t>Kidd, Ian James (2022) ‘From Vice Epistemology to Critical Character Epistemology’, Mark Alfano, Colin Klein, Jeroen de Ridder (eds.), </w:t>
      </w:r>
      <w:r w:rsidRPr="00F21570">
        <w:rPr>
          <w:rStyle w:val="Emphasis"/>
          <w:rFonts w:ascii="Times New Roman" w:hAnsi="Times New Roman" w:cs="Times New Roman"/>
          <w:szCs w:val="20"/>
        </w:rPr>
        <w:t>Social Virtue Epistemology </w:t>
      </w:r>
      <w:r w:rsidRPr="00F21570">
        <w:rPr>
          <w:rFonts w:ascii="Times New Roman" w:hAnsi="Times New Roman" w:cs="Times New Roman"/>
          <w:szCs w:val="20"/>
        </w:rPr>
        <w:t>(New York: Routledge), 84-102.</w:t>
      </w:r>
    </w:p>
    <w:p w14:paraId="00BEDE3A" w14:textId="77777777" w:rsidR="004705F1" w:rsidRPr="00AD1E9D" w:rsidRDefault="004705F1" w:rsidP="00CA3DF0">
      <w:pPr>
        <w:spacing w:line="276" w:lineRule="auto"/>
        <w:ind w:left="284" w:hanging="284"/>
        <w:rPr>
          <w:rFonts w:ascii="TimesLTStd" w:hAnsi="TimesLTStd"/>
          <w:szCs w:val="20"/>
        </w:rPr>
      </w:pPr>
      <w:r>
        <w:rPr>
          <w:rFonts w:ascii="TimesLTStd" w:hAnsi="TimesLTStd"/>
          <w:szCs w:val="20"/>
        </w:rPr>
        <w:t xml:space="preserve">Philp, Mark (2015) ‘The Definition of Political Corruption’, Paul M. Heywood (ed.) </w:t>
      </w:r>
      <w:r>
        <w:rPr>
          <w:rFonts w:ascii="TimesLTStd" w:hAnsi="TimesLTStd"/>
          <w:i/>
          <w:iCs/>
          <w:szCs w:val="20"/>
        </w:rPr>
        <w:t>The Routledge Handbnook to Political Corruption</w:t>
      </w:r>
      <w:r>
        <w:rPr>
          <w:rFonts w:ascii="TimesLTStd" w:hAnsi="TimesLTStd"/>
          <w:szCs w:val="20"/>
        </w:rPr>
        <w:t xml:space="preserve"> (New York: Routledge), 17-29.</w:t>
      </w:r>
    </w:p>
    <w:p w14:paraId="35600740" w14:textId="77777777" w:rsidR="004705F1" w:rsidRDefault="004705F1" w:rsidP="00CA3DF0">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Rhoades, R.A.W. (2011) </w:t>
      </w:r>
      <w:r w:rsidRPr="00F21570">
        <w:rPr>
          <w:rFonts w:ascii="Times New Roman" w:hAnsi="Times New Roman" w:cs="Times New Roman"/>
          <w:i/>
          <w:iCs/>
          <w:szCs w:val="20"/>
        </w:rPr>
        <w:t xml:space="preserve">Everyday Life in British Government </w:t>
      </w:r>
      <w:r w:rsidRPr="00F21570">
        <w:rPr>
          <w:rFonts w:ascii="Times New Roman" w:hAnsi="Times New Roman" w:cs="Times New Roman"/>
          <w:szCs w:val="20"/>
        </w:rPr>
        <w:t>(Oxford: Oxford University Press).</w:t>
      </w:r>
    </w:p>
    <w:p w14:paraId="4002F439" w14:textId="77777777" w:rsidR="004705F1" w:rsidRDefault="004705F1" w:rsidP="00FF6E9E">
      <w:pPr>
        <w:spacing w:line="276" w:lineRule="auto"/>
        <w:ind w:left="284" w:hanging="284"/>
        <w:rPr>
          <w:rFonts w:ascii="Times New Roman" w:hAnsi="Times New Roman" w:cs="Times New Roman"/>
          <w:szCs w:val="20"/>
        </w:rPr>
      </w:pPr>
      <w:r>
        <w:rPr>
          <w:rFonts w:ascii="Times New Roman" w:hAnsi="Times New Roman" w:cs="Times New Roman"/>
          <w:szCs w:val="20"/>
        </w:rPr>
        <w:t xml:space="preserve">Rose-Ackerman, Susan and Bonnie J. Palifka (2016) </w:t>
      </w:r>
      <w:r>
        <w:rPr>
          <w:rFonts w:ascii="Times New Roman" w:hAnsi="Times New Roman" w:cs="Times New Roman"/>
          <w:i/>
          <w:iCs/>
          <w:szCs w:val="20"/>
        </w:rPr>
        <w:t>Corruption and Government: Causes, Consequences, and Reform</w:t>
      </w:r>
      <w:r>
        <w:rPr>
          <w:rFonts w:ascii="Times New Roman" w:hAnsi="Times New Roman" w:cs="Times New Roman"/>
          <w:szCs w:val="20"/>
        </w:rPr>
        <w:t xml:space="preserve"> (Cambridge: Cambridge University Press).</w:t>
      </w:r>
    </w:p>
    <w:p w14:paraId="4C60091C" w14:textId="77777777" w:rsidR="004705F1" w:rsidRPr="004705F1" w:rsidRDefault="004705F1" w:rsidP="004705F1">
      <w:pPr>
        <w:spacing w:line="276" w:lineRule="auto"/>
        <w:ind w:left="284" w:hanging="284"/>
        <w:rPr>
          <w:rFonts w:ascii="Times New Roman" w:hAnsi="Times New Roman" w:cs="Times New Roman"/>
          <w:szCs w:val="20"/>
        </w:rPr>
      </w:pPr>
      <w:r w:rsidRPr="00D60502">
        <w:rPr>
          <w:rFonts w:ascii="Times New Roman" w:hAnsi="Times New Roman" w:cs="Times New Roman"/>
        </w:rPr>
        <w:t>Sloterdijk,</w:t>
      </w:r>
      <w:r>
        <w:rPr>
          <w:rFonts w:ascii="Times New Roman" w:hAnsi="Times New Roman" w:cs="Times New Roman"/>
        </w:rPr>
        <w:t xml:space="preserve"> </w:t>
      </w:r>
      <w:r w:rsidRPr="00D60502">
        <w:rPr>
          <w:rFonts w:ascii="Times New Roman" w:hAnsi="Times New Roman" w:cs="Times New Roman"/>
        </w:rPr>
        <w:t>Peter</w:t>
      </w:r>
      <w:r>
        <w:rPr>
          <w:rFonts w:ascii="Times New Roman" w:hAnsi="Times New Roman" w:cs="Times New Roman"/>
        </w:rPr>
        <w:t xml:space="preserve"> (1983)</w:t>
      </w:r>
      <w:r w:rsidRPr="00D60502">
        <w:rPr>
          <w:rFonts w:ascii="Times New Roman" w:hAnsi="Times New Roman" w:cs="Times New Roman"/>
        </w:rPr>
        <w:t xml:space="preserve"> </w:t>
      </w:r>
      <w:r w:rsidRPr="004705F1">
        <w:rPr>
          <w:rFonts w:ascii="Times New Roman" w:hAnsi="Times New Roman" w:cs="Times New Roman"/>
          <w:i/>
          <w:iCs/>
        </w:rPr>
        <w:t>Critique of Cynical Reason</w:t>
      </w:r>
      <w:r w:rsidRPr="00D60502">
        <w:rPr>
          <w:rFonts w:ascii="Times New Roman" w:hAnsi="Times New Roman" w:cs="Times New Roman"/>
        </w:rPr>
        <w:t>, trans. M. Eldred</w:t>
      </w:r>
      <w:r>
        <w:rPr>
          <w:rFonts w:ascii="Times New Roman" w:hAnsi="Times New Roman" w:cs="Times New Roman"/>
        </w:rPr>
        <w:t xml:space="preserve"> (</w:t>
      </w:r>
      <w:r w:rsidRPr="00D60502">
        <w:rPr>
          <w:rFonts w:ascii="Times New Roman" w:hAnsi="Times New Roman" w:cs="Times New Roman"/>
        </w:rPr>
        <w:t>Minneapolis: University of Minnesota Press</w:t>
      </w:r>
      <w:r>
        <w:rPr>
          <w:rFonts w:ascii="Times New Roman" w:hAnsi="Times New Roman" w:cs="Times New Roman"/>
        </w:rPr>
        <w:t>).</w:t>
      </w:r>
    </w:p>
    <w:p w14:paraId="1B4A439A" w14:textId="77777777" w:rsidR="004705F1" w:rsidRDefault="004705F1" w:rsidP="00FF6E9E">
      <w:pPr>
        <w:spacing w:line="276" w:lineRule="auto"/>
        <w:ind w:left="284" w:hanging="284"/>
        <w:rPr>
          <w:rFonts w:ascii="Times New Roman" w:hAnsi="Times New Roman" w:cs="Times New Roman"/>
          <w:szCs w:val="20"/>
        </w:rPr>
      </w:pPr>
      <w:r w:rsidRPr="00FF6E9E">
        <w:rPr>
          <w:rFonts w:ascii="Times New Roman" w:hAnsi="Times New Roman" w:cs="Times New Roman"/>
          <w:color w:val="000000"/>
          <w:szCs w:val="20"/>
        </w:rPr>
        <w:t xml:space="preserve">Small, Helen (2020) </w:t>
      </w:r>
      <w:r w:rsidRPr="00FF6E9E">
        <w:rPr>
          <w:rFonts w:ascii="Times New Roman" w:hAnsi="Times New Roman" w:cs="Times New Roman"/>
          <w:i/>
          <w:iCs/>
          <w:color w:val="000000"/>
          <w:szCs w:val="20"/>
        </w:rPr>
        <w:t xml:space="preserve">The Function of Cynicism at the Present Time </w:t>
      </w:r>
      <w:r w:rsidRPr="00FF6E9E">
        <w:rPr>
          <w:rFonts w:ascii="Times New Roman" w:hAnsi="Times New Roman" w:cs="Times New Roman"/>
          <w:szCs w:val="20"/>
        </w:rPr>
        <w:t>(Oxford: Oxford University Press).</w:t>
      </w:r>
    </w:p>
    <w:p w14:paraId="0B1028EA" w14:textId="77777777" w:rsidR="004705F1" w:rsidRDefault="004705F1" w:rsidP="00FF6E9E">
      <w:pPr>
        <w:spacing w:line="276" w:lineRule="auto"/>
        <w:ind w:left="284" w:hanging="284"/>
        <w:rPr>
          <w:rFonts w:ascii="Times New Roman" w:hAnsi="Times New Roman" w:cs="Times New Roman"/>
          <w:szCs w:val="20"/>
        </w:rPr>
      </w:pPr>
      <w:r>
        <w:rPr>
          <w:rFonts w:ascii="Times New Roman" w:hAnsi="Times New Roman" w:cs="Times New Roman"/>
          <w:szCs w:val="20"/>
        </w:rPr>
        <w:t xml:space="preserve">Snow, Nancy (2018) ‘Hope as a Democratic Civic Virtue’, </w:t>
      </w:r>
      <w:r>
        <w:rPr>
          <w:rFonts w:ascii="Times New Roman" w:hAnsi="Times New Roman" w:cs="Times New Roman"/>
          <w:i/>
          <w:szCs w:val="20"/>
        </w:rPr>
        <w:t>Metaphilosophy</w:t>
      </w:r>
      <w:r>
        <w:rPr>
          <w:rFonts w:ascii="Times New Roman" w:hAnsi="Times New Roman" w:cs="Times New Roman"/>
          <w:szCs w:val="20"/>
        </w:rPr>
        <w:t xml:space="preserve"> 49.3: 407-427.</w:t>
      </w:r>
    </w:p>
    <w:p w14:paraId="05FE54CE" w14:textId="77777777" w:rsidR="004705F1" w:rsidRDefault="004705F1" w:rsidP="00FF6E9E">
      <w:pPr>
        <w:spacing w:line="276" w:lineRule="auto"/>
        <w:ind w:left="284" w:hanging="284"/>
        <w:rPr>
          <w:rFonts w:ascii="Times New Roman" w:hAnsi="Times New Roman" w:cs="Times New Roman"/>
          <w:szCs w:val="20"/>
        </w:rPr>
      </w:pPr>
      <w:r>
        <w:rPr>
          <w:rFonts w:ascii="Times New Roman" w:hAnsi="Times New Roman" w:cs="Times New Roman"/>
          <w:szCs w:val="20"/>
        </w:rPr>
        <w:t xml:space="preserve">Tanesini, Alessandra (2021) </w:t>
      </w:r>
      <w:r w:rsidRPr="00F80C76">
        <w:rPr>
          <w:rFonts w:ascii="Times New Roman" w:hAnsi="Times New Roman" w:cs="Times New Roman"/>
          <w:i/>
          <w:iCs/>
        </w:rPr>
        <w:t xml:space="preserve">The Mismeasure of the Self: A Study in Vice Epistemology </w:t>
      </w:r>
      <w:r>
        <w:rPr>
          <w:rFonts w:ascii="Times New Roman" w:hAnsi="Times New Roman" w:cs="Times New Roman"/>
          <w:szCs w:val="20"/>
        </w:rPr>
        <w:t>(Oxford: Oxford University Press).</w:t>
      </w:r>
    </w:p>
    <w:p w14:paraId="0908145E" w14:textId="77777777" w:rsidR="004705F1" w:rsidRDefault="004705F1" w:rsidP="004705F1">
      <w:pPr>
        <w:spacing w:line="276" w:lineRule="auto"/>
        <w:ind w:left="284" w:hanging="284"/>
        <w:rPr>
          <w:rFonts w:ascii="Times New Roman" w:hAnsi="Times New Roman" w:cs="Times New Roman"/>
          <w:szCs w:val="20"/>
        </w:rPr>
      </w:pPr>
      <w:r w:rsidRPr="00F21570">
        <w:rPr>
          <w:rFonts w:ascii="Times New Roman" w:hAnsi="Times New Roman" w:cs="Times New Roman"/>
          <w:szCs w:val="20"/>
        </w:rPr>
        <w:t xml:space="preserve">Vice, Samantha (2011) ‘Cynicism and Morality’, </w:t>
      </w:r>
      <w:r w:rsidRPr="00F21570">
        <w:rPr>
          <w:rFonts w:ascii="Times New Roman" w:hAnsi="Times New Roman" w:cs="Times New Roman"/>
          <w:i/>
          <w:szCs w:val="20"/>
        </w:rPr>
        <w:t xml:space="preserve">Ethical Theory and Moral Practice </w:t>
      </w:r>
      <w:r w:rsidRPr="00F21570">
        <w:rPr>
          <w:rFonts w:ascii="Times New Roman" w:hAnsi="Times New Roman" w:cs="Times New Roman"/>
          <w:szCs w:val="20"/>
        </w:rPr>
        <w:t>14: 169-184.</w:t>
      </w:r>
    </w:p>
    <w:p w14:paraId="4B0945AA" w14:textId="6BBE6301" w:rsidR="0068141C" w:rsidRPr="00E70D1A" w:rsidRDefault="00B11E90" w:rsidP="00E70D1A">
      <w:pPr>
        <w:spacing w:line="276" w:lineRule="auto"/>
        <w:ind w:left="284" w:hanging="284"/>
        <w:rPr>
          <w:rFonts w:ascii="Times New Roman" w:hAnsi="Times New Roman" w:cs="Times New Roman"/>
          <w:b/>
          <w:bCs/>
          <w:szCs w:val="20"/>
        </w:rPr>
      </w:pPr>
    </w:p>
    <w:sectPr w:rsidR="0068141C" w:rsidRPr="00E70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LTSt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A7562"/>
    <w:multiLevelType w:val="hybridMultilevel"/>
    <w:tmpl w:val="9414296E"/>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B27E4"/>
    <w:multiLevelType w:val="hybridMultilevel"/>
    <w:tmpl w:val="12E2C6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94A0F"/>
    <w:multiLevelType w:val="hybridMultilevel"/>
    <w:tmpl w:val="12E2C6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71F81"/>
    <w:multiLevelType w:val="hybridMultilevel"/>
    <w:tmpl w:val="CF580F32"/>
    <w:lvl w:ilvl="0" w:tplc="B3E034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C142A8B"/>
    <w:multiLevelType w:val="hybridMultilevel"/>
    <w:tmpl w:val="6374BB96"/>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12E57"/>
    <w:multiLevelType w:val="hybridMultilevel"/>
    <w:tmpl w:val="F398BC5C"/>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AD3CA4"/>
    <w:multiLevelType w:val="hybridMultilevel"/>
    <w:tmpl w:val="85D259E8"/>
    <w:lvl w:ilvl="0" w:tplc="AC24845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D3504D2"/>
    <w:multiLevelType w:val="hybridMultilevel"/>
    <w:tmpl w:val="250A3D12"/>
    <w:lvl w:ilvl="0" w:tplc="14F43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3227C"/>
    <w:multiLevelType w:val="hybridMultilevel"/>
    <w:tmpl w:val="52CA8970"/>
    <w:lvl w:ilvl="0" w:tplc="A08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8"/>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DF0"/>
    <w:rsid w:val="004705F1"/>
    <w:rsid w:val="00757848"/>
    <w:rsid w:val="00992EF8"/>
    <w:rsid w:val="00A704AE"/>
    <w:rsid w:val="00B11E90"/>
    <w:rsid w:val="00C06E45"/>
    <w:rsid w:val="00CA3DF0"/>
    <w:rsid w:val="00D60502"/>
    <w:rsid w:val="00DC05AE"/>
    <w:rsid w:val="00E234B1"/>
    <w:rsid w:val="00E70D1A"/>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24A430"/>
  <w14:defaultImageDpi w14:val="32767"/>
  <w15:chartTrackingRefBased/>
  <w15:docId w15:val="{1C907083-520F-C041-B52C-CDA2BAA0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3DF0"/>
    <w:pPr>
      <w:spacing w:after="160" w:line="259" w:lineRule="auto"/>
    </w:pPr>
    <w:rPr>
      <w:rFonts w:ascii="Verdana" w:hAnsi="Verdana"/>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DF0"/>
    <w:rPr>
      <w:rFonts w:ascii="Verdana" w:hAnsi="Verdana"/>
      <w:sz w:val="20"/>
      <w:szCs w:val="22"/>
    </w:rPr>
  </w:style>
  <w:style w:type="paragraph" w:styleId="ListParagraph">
    <w:name w:val="List Paragraph"/>
    <w:basedOn w:val="Normal"/>
    <w:uiPriority w:val="34"/>
    <w:qFormat/>
    <w:rsid w:val="00CA3DF0"/>
    <w:pPr>
      <w:ind w:left="720"/>
      <w:contextualSpacing/>
    </w:pPr>
  </w:style>
  <w:style w:type="character" w:styleId="Emphasis">
    <w:name w:val="Emphasis"/>
    <w:basedOn w:val="DefaultParagraphFont"/>
    <w:uiPriority w:val="20"/>
    <w:qFormat/>
    <w:rsid w:val="00CA3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1527</Words>
  <Characters>8706</Characters>
  <Application>Microsoft Office Word</Application>
  <DocSecurity>0</DocSecurity>
  <Lines>72</Lines>
  <Paragraphs>20</Paragraphs>
  <ScaleCrop>false</ScaleCrop>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7</cp:revision>
  <dcterms:created xsi:type="dcterms:W3CDTF">2022-07-11T12:37:00Z</dcterms:created>
  <dcterms:modified xsi:type="dcterms:W3CDTF">2022-07-11T14:03:00Z</dcterms:modified>
</cp:coreProperties>
</file>