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1AB9" w14:textId="2A9D1205" w:rsidR="00813FB6" w:rsidRDefault="009052BF" w:rsidP="00813FB6">
      <w:pPr>
        <w:pStyle w:val="NoSpacing"/>
        <w:spacing w:line="360" w:lineRule="auto"/>
        <w:jc w:val="both"/>
        <w:rPr>
          <w:rFonts w:ascii="Calibri" w:hAnsi="Calibri" w:cs="Calibri"/>
          <w:b/>
          <w:bCs/>
        </w:rPr>
      </w:pPr>
      <w:r>
        <w:rPr>
          <w:rFonts w:ascii="Calibri" w:hAnsi="Calibri" w:cs="Calibri"/>
          <w:b/>
          <w:bCs/>
        </w:rPr>
        <w:t>Collective epistemic failings and th</w:t>
      </w:r>
      <w:r w:rsidR="00813FB6">
        <w:rPr>
          <w:rFonts w:ascii="Calibri" w:hAnsi="Calibri" w:cs="Calibri"/>
          <w:b/>
          <w:bCs/>
        </w:rPr>
        <w:t xml:space="preserve">e fragility of </w:t>
      </w:r>
      <w:r>
        <w:rPr>
          <w:rFonts w:ascii="Calibri" w:hAnsi="Calibri" w:cs="Calibri"/>
          <w:b/>
          <w:bCs/>
        </w:rPr>
        <w:t>values</w:t>
      </w:r>
    </w:p>
    <w:p w14:paraId="261D025A" w14:textId="77777777" w:rsidR="00813FB6" w:rsidRDefault="00813FB6" w:rsidP="00813FB6">
      <w:pPr>
        <w:pStyle w:val="NoSpacing"/>
        <w:spacing w:line="360" w:lineRule="auto"/>
        <w:jc w:val="both"/>
        <w:rPr>
          <w:rFonts w:ascii="Calibri" w:hAnsi="Calibri" w:cs="Calibri"/>
          <w:sz w:val="10"/>
          <w:szCs w:val="10"/>
        </w:rPr>
      </w:pPr>
    </w:p>
    <w:p w14:paraId="41EFF3B0" w14:textId="77777777" w:rsidR="00813FB6" w:rsidRDefault="00813FB6" w:rsidP="00813FB6">
      <w:pPr>
        <w:pStyle w:val="NoSpacing"/>
        <w:spacing w:line="360" w:lineRule="auto"/>
        <w:jc w:val="both"/>
        <w:rPr>
          <w:rFonts w:ascii="Calibri" w:hAnsi="Calibri" w:cs="Calibri"/>
          <w:i/>
          <w:iCs/>
        </w:rPr>
      </w:pPr>
      <w:r>
        <w:rPr>
          <w:rFonts w:ascii="Calibri" w:hAnsi="Calibri" w:cs="Calibri"/>
          <w:i/>
          <w:iCs/>
        </w:rPr>
        <w:t xml:space="preserve">Institutional Virtues, Political Decision-Making, and Communication under Uncertainty </w:t>
      </w:r>
    </w:p>
    <w:p w14:paraId="2D647B3C" w14:textId="77777777" w:rsidR="00813FB6" w:rsidRDefault="00813FB6" w:rsidP="00813FB6">
      <w:pPr>
        <w:pStyle w:val="NoSpacing"/>
        <w:spacing w:line="360" w:lineRule="auto"/>
        <w:jc w:val="both"/>
        <w:rPr>
          <w:rFonts w:ascii="Calibri" w:hAnsi="Calibri" w:cs="Calibri"/>
          <w:i/>
          <w:iCs/>
        </w:rPr>
      </w:pPr>
    </w:p>
    <w:p w14:paraId="02D86D8A" w14:textId="77777777" w:rsidR="00813FB6" w:rsidRDefault="00813FB6" w:rsidP="00813FB6">
      <w:pPr>
        <w:pStyle w:val="NoSpacing"/>
        <w:spacing w:line="360" w:lineRule="auto"/>
        <w:jc w:val="both"/>
        <w:rPr>
          <w:rFonts w:ascii="Calibri" w:hAnsi="Calibri" w:cs="Calibri"/>
          <w:i/>
          <w:iCs/>
        </w:rPr>
      </w:pPr>
    </w:p>
    <w:p w14:paraId="43EEF836" w14:textId="77777777" w:rsidR="00813FB6" w:rsidRDefault="00813FB6" w:rsidP="00813FB6">
      <w:pPr>
        <w:pStyle w:val="NoSpacing"/>
        <w:numPr>
          <w:ilvl w:val="0"/>
          <w:numId w:val="1"/>
        </w:numPr>
        <w:spacing w:line="360" w:lineRule="auto"/>
        <w:jc w:val="both"/>
        <w:rPr>
          <w:rFonts w:ascii="Calibri" w:hAnsi="Calibri" w:cs="Calibri"/>
        </w:rPr>
      </w:pPr>
      <w:r>
        <w:rPr>
          <w:rFonts w:ascii="Calibri" w:hAnsi="Calibri" w:cs="Calibri"/>
          <w:b/>
          <w:bCs/>
          <w:u w:val="single"/>
        </w:rPr>
        <w:t>Preliminaries</w:t>
      </w:r>
      <w:r>
        <w:rPr>
          <w:rFonts w:ascii="Calibri" w:hAnsi="Calibri" w:cs="Calibri"/>
        </w:rPr>
        <w:t>.</w:t>
      </w:r>
    </w:p>
    <w:p w14:paraId="5B883AB2" w14:textId="77777777" w:rsidR="00635B62" w:rsidRDefault="00635B62" w:rsidP="00813FB6">
      <w:pPr>
        <w:spacing w:line="360" w:lineRule="auto"/>
        <w:ind w:firstLine="360"/>
        <w:jc w:val="both"/>
        <w:rPr>
          <w:rFonts w:ascii="Calibri" w:hAnsi="Calibri" w:cs="Calibri"/>
        </w:rPr>
      </w:pPr>
    </w:p>
    <w:p w14:paraId="6F58CC22" w14:textId="105A2073" w:rsidR="00813FB6" w:rsidRDefault="00813FB6" w:rsidP="00813FB6">
      <w:pPr>
        <w:spacing w:line="360" w:lineRule="auto"/>
        <w:ind w:firstLine="360"/>
        <w:jc w:val="both"/>
        <w:rPr>
          <w:rFonts w:ascii="Calibri" w:hAnsi="Calibri" w:cs="Calibri"/>
        </w:rPr>
      </w:pPr>
      <w:r>
        <w:rPr>
          <w:rFonts w:ascii="Calibri" w:hAnsi="Calibri" w:cs="Calibri"/>
        </w:rPr>
        <w:t>I discuss the collective epistemic failings manifested in the lockdown policies enacted by Global North institutions during the Covid-19 pandemic, especially among groups who should have been expected to be attuned to the harms of those policies.</w:t>
      </w:r>
    </w:p>
    <w:p w14:paraId="561E7274" w14:textId="1BBC878A" w:rsidR="00813FB6" w:rsidRDefault="00813FB6" w:rsidP="00813FB6">
      <w:pPr>
        <w:spacing w:line="360" w:lineRule="auto"/>
        <w:ind w:firstLine="360"/>
        <w:jc w:val="both"/>
        <w:rPr>
          <w:rFonts w:ascii="Calibri" w:hAnsi="Calibri" w:cs="Calibri"/>
        </w:rPr>
      </w:pPr>
      <w:r>
        <w:rPr>
          <w:rFonts w:ascii="Calibri" w:hAnsi="Calibri" w:cs="Calibri"/>
        </w:rPr>
        <w:t>Main points:</w:t>
      </w:r>
    </w:p>
    <w:p w14:paraId="6919BCAE" w14:textId="77777777" w:rsidR="00813FB6" w:rsidRDefault="00813FB6" w:rsidP="00813FB6">
      <w:pPr>
        <w:spacing w:line="360" w:lineRule="auto"/>
        <w:ind w:firstLine="360"/>
        <w:jc w:val="both"/>
        <w:rPr>
          <w:rFonts w:ascii="Calibri" w:hAnsi="Calibri" w:cs="Calibri"/>
          <w:sz w:val="10"/>
          <w:szCs w:val="10"/>
        </w:rPr>
      </w:pPr>
    </w:p>
    <w:p w14:paraId="1B6858AC" w14:textId="77777777" w:rsidR="00813FB6" w:rsidRDefault="00813FB6" w:rsidP="00813FB6">
      <w:pPr>
        <w:pStyle w:val="ListParagraph"/>
        <w:numPr>
          <w:ilvl w:val="0"/>
          <w:numId w:val="2"/>
        </w:numPr>
        <w:spacing w:line="360" w:lineRule="auto"/>
        <w:jc w:val="both"/>
        <w:rPr>
          <w:rFonts w:ascii="Calibri" w:hAnsi="Calibri" w:cs="Calibri"/>
        </w:rPr>
      </w:pPr>
      <w:r>
        <w:rPr>
          <w:rFonts w:ascii="Calibri" w:hAnsi="Calibri" w:cs="Calibri"/>
        </w:rPr>
        <w:t xml:space="preserve">GN lockdown policies were known to have severe healthcare, social, </w:t>
      </w:r>
      <w:proofErr w:type="gramStart"/>
      <w:r>
        <w:rPr>
          <w:rFonts w:ascii="Calibri" w:hAnsi="Calibri" w:cs="Calibri"/>
        </w:rPr>
        <w:t>economic</w:t>
      </w:r>
      <w:proofErr w:type="gramEnd"/>
      <w:r>
        <w:rPr>
          <w:rFonts w:ascii="Calibri" w:hAnsi="Calibri" w:cs="Calibri"/>
        </w:rPr>
        <w:t xml:space="preserve"> and political harms, especially for marginalised groups in GN, and in the Global South.</w:t>
      </w:r>
    </w:p>
    <w:p w14:paraId="0D1E82D3" w14:textId="77777777" w:rsidR="00813FB6" w:rsidRDefault="00813FB6" w:rsidP="00813FB6">
      <w:pPr>
        <w:pStyle w:val="ListParagraph"/>
        <w:spacing w:line="360" w:lineRule="auto"/>
        <w:ind w:left="1080"/>
        <w:jc w:val="both"/>
        <w:rPr>
          <w:rFonts w:ascii="Calibri" w:hAnsi="Calibri" w:cs="Calibri"/>
          <w:sz w:val="10"/>
          <w:szCs w:val="10"/>
        </w:rPr>
      </w:pPr>
    </w:p>
    <w:p w14:paraId="668D7EF0" w14:textId="50478CE0" w:rsidR="00813FB6" w:rsidRDefault="00813FB6" w:rsidP="00813FB6">
      <w:pPr>
        <w:pStyle w:val="ListParagraph"/>
        <w:numPr>
          <w:ilvl w:val="0"/>
          <w:numId w:val="2"/>
        </w:numPr>
        <w:spacing w:line="360" w:lineRule="auto"/>
        <w:jc w:val="both"/>
        <w:rPr>
          <w:rFonts w:ascii="Calibri" w:hAnsi="Calibri" w:cs="Calibri"/>
        </w:rPr>
      </w:pPr>
      <w:r>
        <w:rPr>
          <w:rFonts w:ascii="Calibri" w:hAnsi="Calibri" w:cs="Calibri"/>
        </w:rPr>
        <w:t>endorsement of lockdowns required a complex array of collective and institutional epistemic failings, many sustained by deleterious cultural and political realities.</w:t>
      </w:r>
    </w:p>
    <w:p w14:paraId="26624A90" w14:textId="77777777" w:rsidR="00813FB6" w:rsidRPr="00813FB6" w:rsidRDefault="00813FB6" w:rsidP="00813FB6">
      <w:pPr>
        <w:pStyle w:val="ListParagraph"/>
        <w:rPr>
          <w:rFonts w:ascii="Calibri" w:hAnsi="Calibri" w:cs="Calibri"/>
        </w:rPr>
      </w:pPr>
    </w:p>
    <w:p w14:paraId="2A4EA6D0" w14:textId="48913D5C" w:rsidR="00813FB6" w:rsidRDefault="00813FB6" w:rsidP="00813FB6">
      <w:pPr>
        <w:pStyle w:val="ListParagraph"/>
        <w:numPr>
          <w:ilvl w:val="0"/>
          <w:numId w:val="2"/>
        </w:numPr>
        <w:spacing w:line="360" w:lineRule="auto"/>
        <w:jc w:val="both"/>
        <w:rPr>
          <w:rFonts w:ascii="Calibri" w:hAnsi="Calibri" w:cs="Calibri"/>
        </w:rPr>
      </w:pPr>
      <w:r>
        <w:rPr>
          <w:rFonts w:ascii="Calibri" w:hAnsi="Calibri" w:cs="Calibri"/>
        </w:rPr>
        <w:t>these collective failings help to explain the support for lockdowns of social groups whose professed moral-political values should have attuned them to their harms.</w:t>
      </w:r>
    </w:p>
    <w:p w14:paraId="1F44554C" w14:textId="77777777" w:rsidR="00813FB6" w:rsidRPr="00813FB6" w:rsidRDefault="00813FB6" w:rsidP="00813FB6">
      <w:pPr>
        <w:spacing w:line="360" w:lineRule="auto"/>
        <w:jc w:val="both"/>
        <w:rPr>
          <w:rFonts w:ascii="Calibri" w:hAnsi="Calibri" w:cs="Calibri"/>
          <w:sz w:val="10"/>
          <w:szCs w:val="10"/>
        </w:rPr>
      </w:pPr>
    </w:p>
    <w:p w14:paraId="33269C8F" w14:textId="0CB51D7E" w:rsidR="00813FB6" w:rsidRDefault="0030617F" w:rsidP="003125C9">
      <w:pPr>
        <w:spacing w:line="360" w:lineRule="auto"/>
        <w:ind w:firstLine="720"/>
        <w:jc w:val="both"/>
        <w:rPr>
          <w:rFonts w:ascii="Calibri" w:hAnsi="Calibri" w:cs="Calibri"/>
        </w:rPr>
      </w:pPr>
      <w:r>
        <w:rPr>
          <w:rFonts w:ascii="Calibri" w:hAnsi="Calibri" w:cs="Calibri"/>
        </w:rPr>
        <w:t>How to explain these failings? A</w:t>
      </w:r>
      <w:r w:rsidR="00813FB6">
        <w:rPr>
          <w:rFonts w:ascii="Calibri" w:hAnsi="Calibri" w:cs="Calibri"/>
        </w:rPr>
        <w:t>nswers focused on contingent features of late modern societies</w:t>
      </w:r>
      <w:r>
        <w:rPr>
          <w:rFonts w:ascii="Calibri" w:hAnsi="Calibri" w:cs="Calibri"/>
        </w:rPr>
        <w:t xml:space="preserve"> are important, but we should also </w:t>
      </w:r>
      <w:r w:rsidR="00813FB6">
        <w:rPr>
          <w:rFonts w:ascii="Calibri" w:hAnsi="Calibri" w:cs="Calibri"/>
        </w:rPr>
        <w:t>emphasise</w:t>
      </w:r>
      <w:r w:rsidR="006D1AD3">
        <w:rPr>
          <w:rFonts w:ascii="Calibri" w:hAnsi="Calibri" w:cs="Calibri"/>
        </w:rPr>
        <w:t xml:space="preserve"> also the </w:t>
      </w:r>
      <w:r w:rsidR="006D1AD3">
        <w:rPr>
          <w:rFonts w:ascii="Calibri" w:hAnsi="Calibri" w:cs="Calibri"/>
          <w:b/>
          <w:bCs/>
        </w:rPr>
        <w:t>fragility of our values</w:t>
      </w:r>
      <w:r>
        <w:rPr>
          <w:rFonts w:ascii="Calibri" w:hAnsi="Calibri" w:cs="Calibri"/>
        </w:rPr>
        <w:t xml:space="preserve"> and this should be understood in terms of a</w:t>
      </w:r>
      <w:r w:rsidR="00813FB6">
        <w:rPr>
          <w:rFonts w:ascii="Calibri" w:hAnsi="Calibri" w:cs="Calibri"/>
        </w:rPr>
        <w:t xml:space="preserve"> </w:t>
      </w:r>
      <w:r w:rsidR="00813FB6">
        <w:rPr>
          <w:rFonts w:ascii="Calibri" w:hAnsi="Calibri" w:cs="Calibri"/>
          <w:b/>
          <w:bCs/>
        </w:rPr>
        <w:t>misanthropic</w:t>
      </w:r>
      <w:r w:rsidR="00813FB6">
        <w:rPr>
          <w:rFonts w:ascii="Calibri" w:hAnsi="Calibri" w:cs="Calibri"/>
          <w:b/>
          <w:bCs/>
          <w:i/>
          <w:iCs/>
        </w:rPr>
        <w:t xml:space="preserve"> </w:t>
      </w:r>
      <w:r w:rsidR="006D1AD3">
        <w:rPr>
          <w:rFonts w:ascii="Calibri" w:hAnsi="Calibri" w:cs="Calibri"/>
        </w:rPr>
        <w:t>perspective</w:t>
      </w:r>
      <w:r w:rsidR="00813FB6">
        <w:rPr>
          <w:rFonts w:ascii="Calibri" w:hAnsi="Calibri" w:cs="Calibri"/>
        </w:rPr>
        <w:t xml:space="preserve"> o</w:t>
      </w:r>
      <w:r w:rsidR="006D1AD3">
        <w:rPr>
          <w:rFonts w:ascii="Calibri" w:hAnsi="Calibri" w:cs="Calibri"/>
        </w:rPr>
        <w:t>n</w:t>
      </w:r>
      <w:r w:rsidR="00813FB6">
        <w:rPr>
          <w:rFonts w:ascii="Calibri" w:hAnsi="Calibri" w:cs="Calibri"/>
        </w:rPr>
        <w:t xml:space="preserve"> humankind.</w:t>
      </w:r>
    </w:p>
    <w:p w14:paraId="6B50EBB2" w14:textId="77777777" w:rsidR="00813FB6" w:rsidRDefault="00813FB6" w:rsidP="00813FB6">
      <w:pPr>
        <w:spacing w:line="360" w:lineRule="auto"/>
        <w:jc w:val="both"/>
        <w:rPr>
          <w:rFonts w:ascii="Calibri" w:hAnsi="Calibri" w:cs="Calibri"/>
        </w:rPr>
      </w:pPr>
    </w:p>
    <w:p w14:paraId="1A6EEC06" w14:textId="77777777" w:rsidR="00813FB6" w:rsidRDefault="00813FB6" w:rsidP="00813FB6">
      <w:pPr>
        <w:spacing w:line="360" w:lineRule="auto"/>
        <w:jc w:val="both"/>
        <w:rPr>
          <w:rFonts w:ascii="Calibri" w:hAnsi="Calibri" w:cs="Calibri"/>
          <w:b/>
          <w:bCs/>
        </w:rPr>
      </w:pPr>
    </w:p>
    <w:p w14:paraId="2C616C6F" w14:textId="77777777" w:rsidR="00813FB6" w:rsidRDefault="00813FB6" w:rsidP="00813FB6">
      <w:pPr>
        <w:pStyle w:val="ListParagraph"/>
        <w:numPr>
          <w:ilvl w:val="0"/>
          <w:numId w:val="1"/>
        </w:numPr>
        <w:spacing w:line="360" w:lineRule="auto"/>
        <w:jc w:val="both"/>
        <w:rPr>
          <w:rFonts w:ascii="Calibri" w:hAnsi="Calibri" w:cs="Calibri"/>
          <w:b/>
          <w:bCs/>
        </w:rPr>
      </w:pPr>
      <w:r>
        <w:rPr>
          <w:rFonts w:ascii="Calibri" w:hAnsi="Calibri" w:cs="Calibri"/>
          <w:b/>
          <w:bCs/>
          <w:u w:val="single"/>
        </w:rPr>
        <w:t>The harms of lockdowns</w:t>
      </w:r>
      <w:r>
        <w:rPr>
          <w:rFonts w:ascii="Calibri" w:hAnsi="Calibri" w:cs="Calibri"/>
          <w:b/>
          <w:bCs/>
        </w:rPr>
        <w:t>.</w:t>
      </w:r>
    </w:p>
    <w:p w14:paraId="3089B864" w14:textId="77777777" w:rsidR="00813FB6" w:rsidRDefault="00813FB6" w:rsidP="00813FB6">
      <w:pPr>
        <w:spacing w:line="360" w:lineRule="auto"/>
        <w:jc w:val="both"/>
        <w:rPr>
          <w:rFonts w:ascii="Calibri" w:hAnsi="Calibri" w:cs="Calibri"/>
          <w:b/>
          <w:bCs/>
          <w:sz w:val="10"/>
          <w:szCs w:val="10"/>
        </w:rPr>
      </w:pPr>
    </w:p>
    <w:p w14:paraId="2742FF3B" w14:textId="32FBBD2A" w:rsidR="007238FA" w:rsidRPr="007238FA" w:rsidRDefault="007238FA" w:rsidP="007238FA">
      <w:pPr>
        <w:spacing w:line="360" w:lineRule="auto"/>
        <w:jc w:val="both"/>
        <w:rPr>
          <w:rFonts w:ascii="Calibri" w:hAnsi="Calibri" w:cs="Calibri"/>
        </w:rPr>
      </w:pPr>
      <w:r>
        <w:rPr>
          <w:rFonts w:ascii="Calibri" w:hAnsi="Calibri" w:cs="Calibri"/>
          <w:i/>
          <w:iCs/>
        </w:rPr>
        <w:t xml:space="preserve">    Lockdown</w:t>
      </w:r>
      <w:r>
        <w:rPr>
          <w:rFonts w:ascii="Calibri" w:hAnsi="Calibri" w:cs="Calibri"/>
        </w:rPr>
        <w:t xml:space="preserve"> shorthand for school and university closures, travel bans, closure of non-essential shops and services, stay-at-home orders</w:t>
      </w:r>
      <w:r w:rsidR="00FB3ADD">
        <w:rPr>
          <w:rFonts w:ascii="Calibri" w:hAnsi="Calibri" w:cs="Calibri"/>
        </w:rPr>
        <w:t xml:space="preserve">, constraints on social life, </w:t>
      </w:r>
      <w:r>
        <w:rPr>
          <w:rFonts w:ascii="Calibri" w:hAnsi="Calibri" w:cs="Calibri"/>
        </w:rPr>
        <w:t>or some combination</w:t>
      </w:r>
      <w:r w:rsidR="00FB3ADD">
        <w:rPr>
          <w:rFonts w:ascii="Calibri" w:hAnsi="Calibri" w:cs="Calibri"/>
        </w:rPr>
        <w:t>.</w:t>
      </w:r>
    </w:p>
    <w:p w14:paraId="3A97324E" w14:textId="5571BFCA" w:rsidR="007238FA" w:rsidRDefault="00813FB6" w:rsidP="007238FA">
      <w:pPr>
        <w:spacing w:line="360" w:lineRule="auto"/>
        <w:ind w:firstLine="360"/>
        <w:jc w:val="both"/>
        <w:rPr>
          <w:rFonts w:ascii="Calibri" w:hAnsi="Calibri" w:cs="Calibri"/>
        </w:rPr>
      </w:pPr>
      <w:r>
        <w:rPr>
          <w:rFonts w:ascii="Calibri" w:hAnsi="Calibri" w:cs="Calibri"/>
        </w:rPr>
        <w:t xml:space="preserve">      An enormous multidisciplinary literature exists which documents, details, and analyses the </w:t>
      </w:r>
      <w:r w:rsidR="007238FA">
        <w:rPr>
          <w:rFonts w:ascii="Calibri" w:hAnsi="Calibri" w:cs="Calibri"/>
        </w:rPr>
        <w:t xml:space="preserve">harms of lockdowns – their </w:t>
      </w:r>
      <w:r>
        <w:rPr>
          <w:rFonts w:ascii="Calibri" w:hAnsi="Calibri" w:cs="Calibri"/>
        </w:rPr>
        <w:t>kinds, extent, causes, consequences</w:t>
      </w:r>
      <w:r w:rsidR="007238FA">
        <w:rPr>
          <w:rFonts w:ascii="Calibri" w:hAnsi="Calibri" w:cs="Calibri"/>
        </w:rPr>
        <w:t xml:space="preserve"> – produced by</w:t>
      </w:r>
      <w:r>
        <w:rPr>
          <w:rFonts w:ascii="Calibri" w:hAnsi="Calibri" w:cs="Calibri"/>
        </w:rPr>
        <w:t xml:space="preserve"> charities, NGOs, academics, and other organisations. </w:t>
      </w:r>
    </w:p>
    <w:p w14:paraId="2D419508" w14:textId="73788DF5" w:rsidR="00813FB6" w:rsidRPr="007238FA" w:rsidRDefault="007238FA" w:rsidP="007238FA">
      <w:pPr>
        <w:spacing w:line="360" w:lineRule="auto"/>
        <w:ind w:firstLine="360"/>
        <w:jc w:val="both"/>
        <w:rPr>
          <w:rFonts w:ascii="Calibri" w:hAnsi="Calibri" w:cs="Calibri"/>
        </w:rPr>
      </w:pPr>
      <w:r>
        <w:rPr>
          <w:rFonts w:ascii="Calibri" w:hAnsi="Calibri" w:cs="Calibri"/>
        </w:rPr>
        <w:t xml:space="preserve">    </w:t>
      </w:r>
      <w:r w:rsidR="00813FB6">
        <w:rPr>
          <w:rFonts w:ascii="Calibri" w:hAnsi="Calibri" w:cs="Calibri"/>
        </w:rPr>
        <w:t>In this section I want to</w:t>
      </w:r>
      <w:r>
        <w:rPr>
          <w:rFonts w:ascii="Calibri" w:hAnsi="Calibri" w:cs="Calibri"/>
        </w:rPr>
        <w:t xml:space="preserve"> </w:t>
      </w:r>
      <w:r w:rsidR="00813FB6" w:rsidRPr="007238FA">
        <w:rPr>
          <w:rFonts w:ascii="Calibri" w:hAnsi="Calibri" w:cs="Calibri"/>
        </w:rPr>
        <w:t xml:space="preserve">indicate something of the </w:t>
      </w:r>
      <w:r w:rsidR="006D1AD3" w:rsidRPr="007238FA">
        <w:rPr>
          <w:rFonts w:ascii="Calibri" w:hAnsi="Calibri" w:cs="Calibri"/>
        </w:rPr>
        <w:t>diversity</w:t>
      </w:r>
      <w:r w:rsidR="00813FB6" w:rsidRPr="007238FA">
        <w:rPr>
          <w:rFonts w:ascii="Calibri" w:hAnsi="Calibri" w:cs="Calibri"/>
        </w:rPr>
        <w:t xml:space="preserve"> and severity of the harms of lockdowns.</w:t>
      </w:r>
    </w:p>
    <w:p w14:paraId="1FD9149C" w14:textId="79112150" w:rsidR="00813FB6" w:rsidRPr="00DD666F" w:rsidRDefault="00DD666F" w:rsidP="00DD666F">
      <w:pPr>
        <w:spacing w:line="360" w:lineRule="auto"/>
        <w:jc w:val="both"/>
        <w:rPr>
          <w:rFonts w:ascii="Calibri" w:hAnsi="Calibri" w:cs="Calibri"/>
        </w:rPr>
      </w:pPr>
      <w:r>
        <w:rPr>
          <w:rFonts w:ascii="Calibri" w:hAnsi="Calibri" w:cs="Calibri"/>
        </w:rPr>
        <w:lastRenderedPageBreak/>
        <w:t xml:space="preserve">   </w:t>
      </w:r>
      <w:r w:rsidR="00813FB6">
        <w:rPr>
          <w:rFonts w:ascii="Calibri" w:hAnsi="Calibri" w:cs="Calibri"/>
        </w:rPr>
        <w:t xml:space="preserve">An overview of some of the main </w:t>
      </w:r>
      <w:r w:rsidR="00703002">
        <w:rPr>
          <w:rFonts w:ascii="Calibri" w:hAnsi="Calibri" w:cs="Calibri"/>
        </w:rPr>
        <w:t xml:space="preserve">kinds of </w:t>
      </w:r>
      <w:r w:rsidR="00813FB6">
        <w:rPr>
          <w:rFonts w:ascii="Calibri" w:hAnsi="Calibri" w:cs="Calibri"/>
        </w:rPr>
        <w:t>harms of lockdowns</w:t>
      </w:r>
      <w:r>
        <w:rPr>
          <w:rFonts w:ascii="Calibri" w:hAnsi="Calibri" w:cs="Calibri"/>
        </w:rPr>
        <w:t xml:space="preserve">, most ignored by </w:t>
      </w:r>
      <w:proofErr w:type="spellStart"/>
      <w:r>
        <w:rPr>
          <w:rFonts w:ascii="Calibri" w:hAnsi="Calibri" w:cs="Calibri"/>
        </w:rPr>
        <w:t>Spiegelhalter</w:t>
      </w:r>
      <w:proofErr w:type="spellEnd"/>
      <w:r>
        <w:rPr>
          <w:rFonts w:ascii="Calibri" w:hAnsi="Calibri" w:cs="Calibri"/>
        </w:rPr>
        <w:t xml:space="preserve"> and </w:t>
      </w:r>
      <w:proofErr w:type="spellStart"/>
      <w:r>
        <w:rPr>
          <w:rFonts w:ascii="Calibri" w:hAnsi="Calibri" w:cs="Calibri"/>
        </w:rPr>
        <w:t>Masters’s</w:t>
      </w:r>
      <w:proofErr w:type="spellEnd"/>
      <w:r>
        <w:rPr>
          <w:rFonts w:ascii="Calibri" w:hAnsi="Calibri" w:cs="Calibri"/>
        </w:rPr>
        <w:t xml:space="preserve"> </w:t>
      </w:r>
      <w:hyperlink r:id="rId7" w:history="1">
        <w:r w:rsidRPr="00DD666F">
          <w:rPr>
            <w:rStyle w:val="Hyperlink"/>
            <w:rFonts w:ascii="Calibri" w:hAnsi="Calibri" w:cs="Calibri"/>
            <w:i/>
            <w:iCs/>
          </w:rPr>
          <w:t>Covid by Numbers</w:t>
        </w:r>
      </w:hyperlink>
      <w:r w:rsidR="00D43F54">
        <w:rPr>
          <w:rFonts w:ascii="Calibri" w:hAnsi="Calibri" w:cs="Calibri"/>
        </w:rPr>
        <w:t xml:space="preserve"> and other discussions:</w:t>
      </w:r>
    </w:p>
    <w:p w14:paraId="65F864CF" w14:textId="77777777" w:rsidR="00813FB6" w:rsidRDefault="00813FB6" w:rsidP="00813FB6">
      <w:pPr>
        <w:spacing w:line="360" w:lineRule="auto"/>
        <w:jc w:val="both"/>
        <w:rPr>
          <w:rFonts w:ascii="Calibri" w:hAnsi="Calibri" w:cs="Calibri"/>
        </w:rPr>
      </w:pPr>
    </w:p>
    <w:p w14:paraId="054045A0" w14:textId="4A5F628D" w:rsidR="00813FB6" w:rsidRPr="001C4BBA" w:rsidRDefault="00813FB6" w:rsidP="00813FB6">
      <w:pPr>
        <w:pStyle w:val="ListParagraph"/>
        <w:numPr>
          <w:ilvl w:val="0"/>
          <w:numId w:val="4"/>
        </w:numPr>
        <w:spacing w:line="360" w:lineRule="auto"/>
        <w:jc w:val="both"/>
        <w:rPr>
          <w:rFonts w:ascii="Calibri" w:hAnsi="Calibri" w:cs="Calibri"/>
          <w:sz w:val="20"/>
          <w:szCs w:val="20"/>
        </w:rPr>
      </w:pPr>
      <w:r w:rsidRPr="001C4BBA">
        <w:rPr>
          <w:rFonts w:ascii="Calibri" w:hAnsi="Calibri" w:cs="Calibri"/>
          <w:sz w:val="20"/>
          <w:szCs w:val="20"/>
        </w:rPr>
        <w:t>delays to medical treatments, missed early diagnoses, the worsening of other health outcomes</w:t>
      </w:r>
      <w:r w:rsidR="006D1AD3" w:rsidRPr="001C4BBA">
        <w:rPr>
          <w:rFonts w:ascii="Calibri" w:hAnsi="Calibri" w:cs="Calibri"/>
          <w:sz w:val="20"/>
          <w:szCs w:val="20"/>
        </w:rPr>
        <w:t>, and the neglect of a wide range of healthcare problems.</w:t>
      </w:r>
    </w:p>
    <w:p w14:paraId="00592754" w14:textId="7E087C23" w:rsidR="00A42698" w:rsidRPr="00A42698" w:rsidRDefault="00813FB6" w:rsidP="00A42698">
      <w:pPr>
        <w:pStyle w:val="ListParagraph"/>
        <w:numPr>
          <w:ilvl w:val="0"/>
          <w:numId w:val="4"/>
        </w:numPr>
        <w:spacing w:line="360" w:lineRule="auto"/>
        <w:jc w:val="both"/>
        <w:rPr>
          <w:rFonts w:ascii="Calibri" w:hAnsi="Calibri" w:cs="Calibri"/>
          <w:sz w:val="20"/>
          <w:szCs w:val="20"/>
        </w:rPr>
      </w:pPr>
      <w:r w:rsidRPr="001C4BBA">
        <w:rPr>
          <w:rFonts w:ascii="Calibri" w:hAnsi="Calibri" w:cs="Calibri"/>
          <w:sz w:val="20"/>
          <w:szCs w:val="20"/>
        </w:rPr>
        <w:t>increases in alcohol and drug abuse.</w:t>
      </w:r>
    </w:p>
    <w:p w14:paraId="7597969B" w14:textId="065E8EED" w:rsidR="00813FB6" w:rsidRPr="00A42698" w:rsidRDefault="00A42698" w:rsidP="00A42698">
      <w:pPr>
        <w:pStyle w:val="ListParagraph"/>
        <w:numPr>
          <w:ilvl w:val="0"/>
          <w:numId w:val="4"/>
        </w:numPr>
        <w:spacing w:line="360" w:lineRule="auto"/>
        <w:jc w:val="both"/>
        <w:rPr>
          <w:rFonts w:ascii="Calibri" w:hAnsi="Calibri" w:cs="Calibri"/>
          <w:sz w:val="20"/>
          <w:szCs w:val="20"/>
        </w:rPr>
      </w:pPr>
      <w:r>
        <w:rPr>
          <w:rFonts w:ascii="Calibri" w:hAnsi="Calibri" w:cs="Calibri"/>
          <w:sz w:val="20"/>
          <w:szCs w:val="20"/>
        </w:rPr>
        <w:t xml:space="preserve">’long-lasting and era-defining’ </w:t>
      </w:r>
      <w:r w:rsidR="00813FB6" w:rsidRPr="00A42698">
        <w:rPr>
          <w:rFonts w:ascii="Calibri" w:hAnsi="Calibri" w:cs="Calibri"/>
          <w:sz w:val="20"/>
          <w:szCs w:val="20"/>
        </w:rPr>
        <w:t>harms to the educational, social</w:t>
      </w:r>
      <w:r w:rsidR="006D1AD3" w:rsidRPr="00A42698">
        <w:rPr>
          <w:rFonts w:ascii="Calibri" w:hAnsi="Calibri" w:cs="Calibri"/>
          <w:sz w:val="20"/>
          <w:szCs w:val="20"/>
        </w:rPr>
        <w:t>,</w:t>
      </w:r>
      <w:r w:rsidR="00813FB6" w:rsidRPr="00A42698">
        <w:rPr>
          <w:rFonts w:ascii="Calibri" w:hAnsi="Calibri" w:cs="Calibri"/>
          <w:sz w:val="20"/>
          <w:szCs w:val="20"/>
        </w:rPr>
        <w:t xml:space="preserve"> and emotional development of </w:t>
      </w:r>
      <w:hyperlink r:id="rId8" w:history="1">
        <w:r w:rsidR="00813FB6" w:rsidRPr="00A42698">
          <w:rPr>
            <w:rStyle w:val="Hyperlink"/>
            <w:rFonts w:ascii="Calibri" w:hAnsi="Calibri" w:cs="Calibri"/>
            <w:sz w:val="20"/>
            <w:szCs w:val="20"/>
          </w:rPr>
          <w:t>children</w:t>
        </w:r>
      </w:hyperlink>
      <w:r w:rsidRPr="00A42698">
        <w:rPr>
          <w:rFonts w:ascii="Calibri" w:hAnsi="Calibri" w:cs="Calibri"/>
          <w:sz w:val="20"/>
          <w:szCs w:val="20"/>
        </w:rPr>
        <w:t xml:space="preserve">, due to </w:t>
      </w:r>
      <w:r w:rsidR="006564D3" w:rsidRPr="00A42698">
        <w:rPr>
          <w:rFonts w:ascii="Calibri" w:hAnsi="Calibri" w:cs="Calibri"/>
          <w:sz w:val="20"/>
          <w:szCs w:val="20"/>
        </w:rPr>
        <w:t xml:space="preserve">disruption of education, learning habits, increased absenteeism, </w:t>
      </w:r>
      <w:r>
        <w:rPr>
          <w:rFonts w:ascii="Calibri" w:hAnsi="Calibri" w:cs="Calibri"/>
          <w:sz w:val="20"/>
          <w:szCs w:val="20"/>
        </w:rPr>
        <w:t xml:space="preserve">and </w:t>
      </w:r>
      <w:r w:rsidR="006564D3" w:rsidRPr="00A42698">
        <w:rPr>
          <w:rFonts w:ascii="Calibri" w:hAnsi="Calibri" w:cs="Calibri"/>
          <w:sz w:val="20"/>
          <w:szCs w:val="20"/>
        </w:rPr>
        <w:t>risks to children’s longer-term prospects.</w:t>
      </w:r>
    </w:p>
    <w:p w14:paraId="5379BD15" w14:textId="61BE6D02" w:rsidR="00813FB6" w:rsidRPr="001C4BBA" w:rsidRDefault="00813FB6" w:rsidP="00813FB6">
      <w:pPr>
        <w:pStyle w:val="ListParagraph"/>
        <w:numPr>
          <w:ilvl w:val="0"/>
          <w:numId w:val="4"/>
        </w:numPr>
        <w:spacing w:line="360" w:lineRule="auto"/>
        <w:jc w:val="both"/>
        <w:rPr>
          <w:rFonts w:ascii="Calibri" w:hAnsi="Calibri" w:cs="Calibri"/>
          <w:sz w:val="20"/>
          <w:szCs w:val="20"/>
        </w:rPr>
      </w:pPr>
      <w:r w:rsidRPr="001C4BBA">
        <w:rPr>
          <w:rFonts w:ascii="Calibri" w:hAnsi="Calibri" w:cs="Calibri"/>
          <w:sz w:val="20"/>
          <w:szCs w:val="20"/>
        </w:rPr>
        <w:t xml:space="preserve">loss of businesses, savings, opportunities, and </w:t>
      </w:r>
      <w:r w:rsidR="00C4583C">
        <w:rPr>
          <w:rFonts w:ascii="Calibri" w:hAnsi="Calibri" w:cs="Calibri"/>
          <w:sz w:val="20"/>
          <w:szCs w:val="20"/>
        </w:rPr>
        <w:t>financial security</w:t>
      </w:r>
      <w:r w:rsidRPr="001C4BBA">
        <w:rPr>
          <w:rFonts w:ascii="Calibri" w:hAnsi="Calibri" w:cs="Calibri"/>
          <w:sz w:val="20"/>
          <w:szCs w:val="20"/>
        </w:rPr>
        <w:t>.</w:t>
      </w:r>
    </w:p>
    <w:p w14:paraId="0057A361" w14:textId="4CCD203F" w:rsidR="00813FB6" w:rsidRPr="001C4BBA" w:rsidRDefault="00813FB6" w:rsidP="00813FB6">
      <w:pPr>
        <w:pStyle w:val="ListParagraph"/>
        <w:numPr>
          <w:ilvl w:val="0"/>
          <w:numId w:val="4"/>
        </w:numPr>
        <w:spacing w:line="360" w:lineRule="auto"/>
        <w:jc w:val="both"/>
        <w:rPr>
          <w:rFonts w:ascii="Calibri" w:hAnsi="Calibri" w:cs="Calibri"/>
          <w:sz w:val="20"/>
          <w:szCs w:val="20"/>
        </w:rPr>
      </w:pPr>
      <w:r w:rsidRPr="001C4BBA">
        <w:rPr>
          <w:rFonts w:ascii="Calibri" w:hAnsi="Calibri" w:cs="Calibri"/>
          <w:sz w:val="20"/>
          <w:szCs w:val="20"/>
        </w:rPr>
        <w:t xml:space="preserve">intensification of </w:t>
      </w:r>
      <w:r w:rsidR="00EA3AC3">
        <w:rPr>
          <w:rFonts w:ascii="Calibri" w:hAnsi="Calibri" w:cs="Calibri"/>
          <w:sz w:val="20"/>
          <w:szCs w:val="20"/>
        </w:rPr>
        <w:t xml:space="preserve">existing and persistent </w:t>
      </w:r>
      <w:r w:rsidRPr="001C4BBA">
        <w:rPr>
          <w:rFonts w:ascii="Calibri" w:hAnsi="Calibri" w:cs="Calibri"/>
          <w:sz w:val="20"/>
          <w:szCs w:val="20"/>
        </w:rPr>
        <w:t>social and economic inequalities.</w:t>
      </w:r>
    </w:p>
    <w:p w14:paraId="3D235E0F" w14:textId="77777777" w:rsidR="00813FB6" w:rsidRPr="001C4BBA" w:rsidRDefault="00813FB6" w:rsidP="00813FB6">
      <w:pPr>
        <w:pStyle w:val="ListParagraph"/>
        <w:numPr>
          <w:ilvl w:val="0"/>
          <w:numId w:val="4"/>
        </w:numPr>
        <w:spacing w:line="360" w:lineRule="auto"/>
        <w:jc w:val="both"/>
        <w:rPr>
          <w:rFonts w:ascii="Calibri" w:hAnsi="Calibri" w:cs="Calibri"/>
          <w:sz w:val="20"/>
          <w:szCs w:val="20"/>
        </w:rPr>
      </w:pPr>
      <w:r w:rsidRPr="001C4BBA">
        <w:rPr>
          <w:rFonts w:ascii="Calibri" w:hAnsi="Calibri" w:cs="Calibri"/>
          <w:sz w:val="20"/>
          <w:szCs w:val="20"/>
        </w:rPr>
        <w:t>restrictions on civil liberties.</w:t>
      </w:r>
    </w:p>
    <w:p w14:paraId="10DC4A88" w14:textId="77777777" w:rsidR="00813FB6" w:rsidRPr="001C4BBA" w:rsidRDefault="00813FB6" w:rsidP="00813FB6">
      <w:pPr>
        <w:pStyle w:val="ListParagraph"/>
        <w:numPr>
          <w:ilvl w:val="0"/>
          <w:numId w:val="4"/>
        </w:numPr>
        <w:spacing w:line="360" w:lineRule="auto"/>
        <w:jc w:val="both"/>
        <w:rPr>
          <w:rFonts w:ascii="Calibri" w:hAnsi="Calibri" w:cs="Calibri"/>
          <w:sz w:val="20"/>
          <w:szCs w:val="20"/>
        </w:rPr>
      </w:pPr>
      <w:r w:rsidRPr="001C4BBA">
        <w:rPr>
          <w:rFonts w:ascii="Calibri" w:hAnsi="Calibri" w:cs="Calibri"/>
          <w:sz w:val="20"/>
          <w:szCs w:val="20"/>
        </w:rPr>
        <w:t>erosion of democratic norms.</w:t>
      </w:r>
    </w:p>
    <w:p w14:paraId="11954DCA" w14:textId="5BEF1DF9" w:rsidR="00C36030" w:rsidRPr="001C4BBA" w:rsidRDefault="00C36030" w:rsidP="00813FB6">
      <w:pPr>
        <w:pStyle w:val="ListParagraph"/>
        <w:numPr>
          <w:ilvl w:val="0"/>
          <w:numId w:val="4"/>
        </w:numPr>
        <w:spacing w:line="360" w:lineRule="auto"/>
        <w:jc w:val="both"/>
        <w:rPr>
          <w:rFonts w:ascii="Calibri" w:hAnsi="Calibri" w:cs="Calibri"/>
          <w:sz w:val="20"/>
          <w:szCs w:val="20"/>
        </w:rPr>
      </w:pPr>
      <w:r w:rsidRPr="001C4BBA">
        <w:rPr>
          <w:rFonts w:ascii="Calibri" w:hAnsi="Calibri" w:cs="Calibri"/>
          <w:sz w:val="20"/>
          <w:szCs w:val="20"/>
        </w:rPr>
        <w:t>abandonment of governmental emergency management procedures and planning.</w:t>
      </w:r>
    </w:p>
    <w:p w14:paraId="771BD2BE" w14:textId="4AFE9150" w:rsidR="00813FB6" w:rsidRPr="006564D3" w:rsidRDefault="00813FB6" w:rsidP="006564D3">
      <w:pPr>
        <w:pStyle w:val="ListParagraph"/>
        <w:numPr>
          <w:ilvl w:val="0"/>
          <w:numId w:val="4"/>
        </w:numPr>
        <w:spacing w:line="360" w:lineRule="auto"/>
        <w:jc w:val="both"/>
        <w:rPr>
          <w:rFonts w:ascii="Calibri" w:hAnsi="Calibri" w:cs="Calibri"/>
          <w:sz w:val="20"/>
          <w:szCs w:val="20"/>
        </w:rPr>
      </w:pPr>
      <w:r w:rsidRPr="001C4BBA">
        <w:rPr>
          <w:rFonts w:ascii="Calibri" w:hAnsi="Calibri" w:cs="Calibri"/>
          <w:sz w:val="20"/>
          <w:szCs w:val="20"/>
        </w:rPr>
        <w:t>increases in mental health problems, loneliness, social isolation.</w:t>
      </w:r>
    </w:p>
    <w:p w14:paraId="0170B18C" w14:textId="6EE59C4E" w:rsidR="00813FB6" w:rsidRPr="001C4BBA" w:rsidRDefault="00813FB6" w:rsidP="00813FB6">
      <w:pPr>
        <w:pStyle w:val="ListParagraph"/>
        <w:numPr>
          <w:ilvl w:val="0"/>
          <w:numId w:val="4"/>
        </w:numPr>
        <w:spacing w:line="360" w:lineRule="auto"/>
        <w:jc w:val="both"/>
        <w:rPr>
          <w:rFonts w:ascii="Calibri" w:hAnsi="Calibri" w:cs="Calibri"/>
          <w:sz w:val="20"/>
          <w:szCs w:val="20"/>
        </w:rPr>
      </w:pPr>
      <w:r w:rsidRPr="001C4BBA">
        <w:rPr>
          <w:rFonts w:ascii="Calibri" w:hAnsi="Calibri" w:cs="Calibri"/>
          <w:sz w:val="20"/>
          <w:szCs w:val="20"/>
        </w:rPr>
        <w:t>loss of irreplaceable life-moments</w:t>
      </w:r>
      <w:r w:rsidR="00ED1EC9">
        <w:rPr>
          <w:rFonts w:ascii="Calibri" w:hAnsi="Calibri" w:cs="Calibri"/>
          <w:sz w:val="20"/>
          <w:szCs w:val="20"/>
        </w:rPr>
        <w:t>.</w:t>
      </w:r>
    </w:p>
    <w:p w14:paraId="5B57F856" w14:textId="0B4D20D2" w:rsidR="00813FB6" w:rsidRPr="00413EEF" w:rsidRDefault="00813FB6" w:rsidP="00413EEF">
      <w:pPr>
        <w:pStyle w:val="ListParagraph"/>
        <w:numPr>
          <w:ilvl w:val="0"/>
          <w:numId w:val="4"/>
        </w:numPr>
        <w:spacing w:line="360" w:lineRule="auto"/>
        <w:jc w:val="both"/>
        <w:rPr>
          <w:rFonts w:ascii="Calibri" w:hAnsi="Calibri" w:cs="Calibri"/>
          <w:sz w:val="20"/>
          <w:szCs w:val="20"/>
        </w:rPr>
      </w:pPr>
      <w:r w:rsidRPr="001C4BBA">
        <w:rPr>
          <w:rFonts w:ascii="Calibri" w:hAnsi="Calibri" w:cs="Calibri"/>
          <w:sz w:val="20"/>
          <w:szCs w:val="20"/>
        </w:rPr>
        <w:t>isolation of the dying from their loved ones</w:t>
      </w:r>
      <w:r w:rsidR="00413EEF">
        <w:rPr>
          <w:rFonts w:ascii="Calibri" w:hAnsi="Calibri" w:cs="Calibri"/>
          <w:sz w:val="20"/>
          <w:szCs w:val="20"/>
        </w:rPr>
        <w:t>, condemning them to die in misery, unable to conclude their life-narratives with dignity –</w:t>
      </w:r>
      <w:r w:rsidR="00C01362" w:rsidRPr="00413EEF">
        <w:rPr>
          <w:rFonts w:ascii="Calibri" w:hAnsi="Calibri" w:cs="Calibri"/>
          <w:sz w:val="20"/>
          <w:szCs w:val="20"/>
        </w:rPr>
        <w:t xml:space="preserve"> “</w:t>
      </w:r>
      <w:hyperlink r:id="rId9" w:history="1">
        <w:r w:rsidR="00C01362" w:rsidRPr="00413EEF">
          <w:rPr>
            <w:rStyle w:val="Hyperlink"/>
            <w:rFonts w:ascii="Calibri" w:hAnsi="Calibri" w:cs="Calibri"/>
            <w:sz w:val="20"/>
            <w:szCs w:val="20"/>
          </w:rPr>
          <w:t>protecting them to death</w:t>
        </w:r>
      </w:hyperlink>
      <w:r w:rsidR="00C01362" w:rsidRPr="00413EEF">
        <w:rPr>
          <w:rFonts w:ascii="Calibri" w:hAnsi="Calibri" w:cs="Calibri"/>
          <w:sz w:val="20"/>
          <w:szCs w:val="20"/>
        </w:rPr>
        <w:t>”.</w:t>
      </w:r>
    </w:p>
    <w:p w14:paraId="58DEE916" w14:textId="77777777" w:rsidR="00813FB6" w:rsidRPr="001C4BBA" w:rsidRDefault="00813FB6" w:rsidP="00813FB6">
      <w:pPr>
        <w:pStyle w:val="ListParagraph"/>
        <w:numPr>
          <w:ilvl w:val="0"/>
          <w:numId w:val="4"/>
        </w:numPr>
        <w:spacing w:line="360" w:lineRule="auto"/>
        <w:jc w:val="both"/>
        <w:rPr>
          <w:rFonts w:ascii="Calibri" w:hAnsi="Calibri" w:cs="Calibri"/>
          <w:sz w:val="20"/>
          <w:szCs w:val="20"/>
        </w:rPr>
      </w:pPr>
      <w:r w:rsidRPr="001C4BBA">
        <w:rPr>
          <w:rFonts w:ascii="Calibri" w:hAnsi="Calibri" w:cs="Calibri"/>
          <w:sz w:val="20"/>
          <w:szCs w:val="20"/>
        </w:rPr>
        <w:t>traumatic birth experiences.</w:t>
      </w:r>
    </w:p>
    <w:p w14:paraId="7AA0E13B" w14:textId="77777777" w:rsidR="00813FB6" w:rsidRPr="001C4BBA" w:rsidRDefault="00813FB6" w:rsidP="00813FB6">
      <w:pPr>
        <w:pStyle w:val="ListParagraph"/>
        <w:numPr>
          <w:ilvl w:val="0"/>
          <w:numId w:val="4"/>
        </w:numPr>
        <w:spacing w:line="360" w:lineRule="auto"/>
        <w:jc w:val="both"/>
        <w:rPr>
          <w:rFonts w:ascii="Calibri" w:hAnsi="Calibri" w:cs="Calibri"/>
          <w:sz w:val="20"/>
          <w:szCs w:val="20"/>
        </w:rPr>
      </w:pPr>
      <w:r w:rsidRPr="001C4BBA">
        <w:rPr>
          <w:rFonts w:ascii="Calibri" w:hAnsi="Calibri" w:cs="Calibri"/>
          <w:sz w:val="20"/>
          <w:szCs w:val="20"/>
        </w:rPr>
        <w:t xml:space="preserve">increased domestic abuse.  </w:t>
      </w:r>
    </w:p>
    <w:p w14:paraId="08ED9863" w14:textId="77777777" w:rsidR="00813FB6" w:rsidRPr="001C4BBA" w:rsidRDefault="00813FB6" w:rsidP="00813FB6">
      <w:pPr>
        <w:pStyle w:val="ListParagraph"/>
        <w:numPr>
          <w:ilvl w:val="0"/>
          <w:numId w:val="4"/>
        </w:numPr>
        <w:spacing w:line="360" w:lineRule="auto"/>
        <w:jc w:val="both"/>
        <w:rPr>
          <w:rFonts w:ascii="Calibri" w:hAnsi="Calibri" w:cs="Calibri"/>
          <w:sz w:val="20"/>
          <w:szCs w:val="20"/>
        </w:rPr>
      </w:pPr>
      <w:r w:rsidRPr="001C4BBA">
        <w:rPr>
          <w:rFonts w:ascii="Calibri" w:hAnsi="Calibri" w:cs="Calibri"/>
          <w:sz w:val="20"/>
          <w:szCs w:val="20"/>
        </w:rPr>
        <w:t>disruption of vaccination programs in the Global South with associated outbreaks.</w:t>
      </w:r>
    </w:p>
    <w:p w14:paraId="5B3A4A10" w14:textId="77777777" w:rsidR="006D1AD3" w:rsidRPr="001C4BBA" w:rsidRDefault="006D1AD3" w:rsidP="006D1AD3">
      <w:pPr>
        <w:pStyle w:val="ListParagraph"/>
        <w:numPr>
          <w:ilvl w:val="0"/>
          <w:numId w:val="4"/>
        </w:numPr>
        <w:spacing w:line="360" w:lineRule="auto"/>
        <w:jc w:val="both"/>
        <w:rPr>
          <w:rFonts w:ascii="Calibri" w:hAnsi="Calibri" w:cs="Calibri"/>
          <w:sz w:val="20"/>
          <w:szCs w:val="20"/>
        </w:rPr>
      </w:pPr>
      <w:r w:rsidRPr="001C4BBA">
        <w:rPr>
          <w:rFonts w:ascii="Calibri" w:hAnsi="Calibri" w:cs="Calibri"/>
          <w:sz w:val="20"/>
          <w:szCs w:val="20"/>
        </w:rPr>
        <w:t>abandonment of prior healthcare policy norms and standards.</w:t>
      </w:r>
    </w:p>
    <w:p w14:paraId="1DFBBC7F" w14:textId="33779D05" w:rsidR="00813FB6" w:rsidRPr="001C4BBA" w:rsidRDefault="00813FB6" w:rsidP="00813FB6">
      <w:pPr>
        <w:pStyle w:val="ListParagraph"/>
        <w:numPr>
          <w:ilvl w:val="0"/>
          <w:numId w:val="4"/>
        </w:numPr>
        <w:spacing w:line="360" w:lineRule="auto"/>
        <w:jc w:val="both"/>
        <w:rPr>
          <w:rFonts w:ascii="Calibri" w:hAnsi="Calibri" w:cs="Calibri"/>
          <w:sz w:val="20"/>
          <w:szCs w:val="20"/>
        </w:rPr>
      </w:pPr>
      <w:r w:rsidRPr="001C4BBA">
        <w:rPr>
          <w:rFonts w:ascii="Calibri" w:hAnsi="Calibri" w:cs="Calibri"/>
          <w:sz w:val="20"/>
          <w:szCs w:val="20"/>
        </w:rPr>
        <w:t>enormous increases in national debts</w:t>
      </w:r>
      <w:r w:rsidR="006D1AD3" w:rsidRPr="001C4BBA">
        <w:rPr>
          <w:rFonts w:ascii="Calibri" w:hAnsi="Calibri" w:cs="Calibri"/>
          <w:sz w:val="20"/>
          <w:szCs w:val="20"/>
        </w:rPr>
        <w:t>.</w:t>
      </w:r>
    </w:p>
    <w:p w14:paraId="28AF6229" w14:textId="1BD04EDE" w:rsidR="006D1AD3" w:rsidRPr="001C4BBA" w:rsidRDefault="006D1AD3" w:rsidP="00813FB6">
      <w:pPr>
        <w:pStyle w:val="ListParagraph"/>
        <w:numPr>
          <w:ilvl w:val="0"/>
          <w:numId w:val="4"/>
        </w:numPr>
        <w:spacing w:line="360" w:lineRule="auto"/>
        <w:jc w:val="both"/>
        <w:rPr>
          <w:rFonts w:ascii="Calibri" w:hAnsi="Calibri" w:cs="Calibri"/>
          <w:sz w:val="20"/>
          <w:szCs w:val="20"/>
        </w:rPr>
      </w:pPr>
      <w:r w:rsidRPr="001C4BBA">
        <w:rPr>
          <w:rFonts w:ascii="Calibri" w:hAnsi="Calibri" w:cs="Calibri"/>
          <w:sz w:val="20"/>
          <w:szCs w:val="20"/>
        </w:rPr>
        <w:t>immense profiteering and cronyism</w:t>
      </w:r>
      <w:r w:rsidR="00C01BFF">
        <w:rPr>
          <w:rFonts w:ascii="Calibri" w:hAnsi="Calibri" w:cs="Calibri"/>
          <w:sz w:val="20"/>
          <w:szCs w:val="20"/>
        </w:rPr>
        <w:t xml:space="preserve"> – ‘disaster capitalism’</w:t>
      </w:r>
      <w:r w:rsidRPr="001C4BBA">
        <w:rPr>
          <w:rFonts w:ascii="Calibri" w:hAnsi="Calibri" w:cs="Calibri"/>
          <w:sz w:val="20"/>
          <w:szCs w:val="20"/>
        </w:rPr>
        <w:t>.</w:t>
      </w:r>
    </w:p>
    <w:p w14:paraId="377E3856" w14:textId="6541B948" w:rsidR="003C40B6" w:rsidRDefault="003C40B6" w:rsidP="003C40B6">
      <w:pPr>
        <w:pStyle w:val="ListParagraph"/>
        <w:numPr>
          <w:ilvl w:val="0"/>
          <w:numId w:val="4"/>
        </w:numPr>
        <w:spacing w:line="360" w:lineRule="auto"/>
        <w:jc w:val="both"/>
        <w:rPr>
          <w:rFonts w:ascii="Calibri" w:hAnsi="Calibri" w:cs="Calibri"/>
          <w:sz w:val="20"/>
          <w:szCs w:val="20"/>
        </w:rPr>
      </w:pPr>
      <w:r w:rsidRPr="003C40B6">
        <w:rPr>
          <w:rFonts w:ascii="Calibri" w:hAnsi="Calibri" w:cs="Calibri"/>
          <w:sz w:val="20"/>
          <w:szCs w:val="20"/>
        </w:rPr>
        <w:t>‘</w:t>
      </w:r>
      <w:proofErr w:type="gramStart"/>
      <w:r w:rsidRPr="003C40B6">
        <w:rPr>
          <w:rFonts w:ascii="Calibri" w:hAnsi="Calibri" w:cs="Calibri"/>
          <w:sz w:val="20"/>
          <w:szCs w:val="20"/>
        </w:rPr>
        <w:t>the</w:t>
      </w:r>
      <w:proofErr w:type="gramEnd"/>
      <w:r w:rsidRPr="003C40B6">
        <w:rPr>
          <w:rFonts w:ascii="Calibri" w:hAnsi="Calibri" w:cs="Calibri"/>
          <w:sz w:val="20"/>
          <w:szCs w:val="20"/>
        </w:rPr>
        <w:t xml:space="preserve"> biggest upwards transfer of wealth in history in </w:t>
      </w:r>
      <w:r w:rsidR="00BE5F28">
        <w:rPr>
          <w:rFonts w:ascii="Calibri" w:hAnsi="Calibri" w:cs="Calibri"/>
          <w:sz w:val="20"/>
          <w:szCs w:val="20"/>
        </w:rPr>
        <w:t>the</w:t>
      </w:r>
      <w:r w:rsidRPr="003C40B6">
        <w:rPr>
          <w:rFonts w:ascii="Calibri" w:hAnsi="Calibri" w:cs="Calibri"/>
          <w:sz w:val="20"/>
          <w:szCs w:val="20"/>
        </w:rPr>
        <w:t xml:space="preserve"> shortest space of time’ </w:t>
      </w:r>
      <w:r w:rsidRPr="003C40B6">
        <w:rPr>
          <w:rFonts w:ascii="Calibri" w:hAnsi="Calibri" w:cs="Calibri"/>
          <w:sz w:val="20"/>
          <w:szCs w:val="20"/>
        </w:rPr>
        <w:t>(</w:t>
      </w:r>
      <w:hyperlink r:id="rId10" w:history="1">
        <w:r w:rsidRPr="003C40B6">
          <w:rPr>
            <w:rStyle w:val="Hyperlink"/>
            <w:rFonts w:ascii="Calibri" w:hAnsi="Calibri" w:cs="Calibri"/>
            <w:sz w:val="20"/>
            <w:szCs w:val="20"/>
          </w:rPr>
          <w:t xml:space="preserve">Green and </w:t>
        </w:r>
        <w:proofErr w:type="spellStart"/>
        <w:r w:rsidRPr="003C40B6">
          <w:rPr>
            <w:rStyle w:val="Hyperlink"/>
            <w:rFonts w:ascii="Calibri" w:hAnsi="Calibri" w:cs="Calibri"/>
            <w:sz w:val="20"/>
            <w:szCs w:val="20"/>
          </w:rPr>
          <w:t>Fazi</w:t>
        </w:r>
        <w:proofErr w:type="spellEnd"/>
      </w:hyperlink>
      <w:r w:rsidRPr="003C40B6">
        <w:rPr>
          <w:rFonts w:ascii="Calibri" w:hAnsi="Calibri" w:cs="Calibri"/>
          <w:sz w:val="20"/>
          <w:szCs w:val="20"/>
        </w:rPr>
        <w:t>)</w:t>
      </w:r>
      <w:r w:rsidR="00B46693">
        <w:rPr>
          <w:rFonts w:ascii="Calibri" w:hAnsi="Calibri" w:cs="Calibri"/>
          <w:sz w:val="20"/>
          <w:szCs w:val="20"/>
        </w:rPr>
        <w:t>.</w:t>
      </w:r>
    </w:p>
    <w:p w14:paraId="5D7B2642" w14:textId="07BCBD3E" w:rsidR="00813FB6" w:rsidRPr="003C40B6" w:rsidRDefault="00813FB6" w:rsidP="003C40B6">
      <w:pPr>
        <w:pStyle w:val="ListParagraph"/>
        <w:numPr>
          <w:ilvl w:val="0"/>
          <w:numId w:val="4"/>
        </w:numPr>
        <w:spacing w:line="360" w:lineRule="auto"/>
        <w:jc w:val="both"/>
        <w:rPr>
          <w:rFonts w:ascii="Calibri" w:hAnsi="Calibri" w:cs="Calibri"/>
          <w:sz w:val="20"/>
          <w:szCs w:val="20"/>
        </w:rPr>
      </w:pPr>
      <w:r w:rsidRPr="003C40B6">
        <w:rPr>
          <w:rFonts w:ascii="Calibri" w:hAnsi="Calibri" w:cs="Calibri"/>
          <w:sz w:val="20"/>
          <w:szCs w:val="20"/>
        </w:rPr>
        <w:t>undoing decades of</w:t>
      </w:r>
      <w:r w:rsidR="003C40B6">
        <w:rPr>
          <w:rFonts w:ascii="Calibri" w:hAnsi="Calibri" w:cs="Calibri"/>
          <w:sz w:val="20"/>
          <w:szCs w:val="20"/>
        </w:rPr>
        <w:t xml:space="preserve"> global</w:t>
      </w:r>
      <w:r w:rsidRPr="003C40B6">
        <w:rPr>
          <w:rFonts w:ascii="Calibri" w:hAnsi="Calibri" w:cs="Calibri"/>
          <w:sz w:val="20"/>
          <w:szCs w:val="20"/>
        </w:rPr>
        <w:t xml:space="preserve"> progress in health</w:t>
      </w:r>
      <w:r w:rsidR="006D1AD3" w:rsidRPr="003C40B6">
        <w:rPr>
          <w:rFonts w:ascii="Calibri" w:hAnsi="Calibri" w:cs="Calibri"/>
          <w:sz w:val="20"/>
          <w:szCs w:val="20"/>
        </w:rPr>
        <w:t>care</w:t>
      </w:r>
      <w:r w:rsidRPr="003C40B6">
        <w:rPr>
          <w:rFonts w:ascii="Calibri" w:hAnsi="Calibri" w:cs="Calibri"/>
          <w:sz w:val="20"/>
          <w:szCs w:val="20"/>
        </w:rPr>
        <w:t xml:space="preserve">, education, and </w:t>
      </w:r>
      <w:r w:rsidR="006D1AD3" w:rsidRPr="003C40B6">
        <w:rPr>
          <w:rFonts w:ascii="Calibri" w:hAnsi="Calibri" w:cs="Calibri"/>
          <w:sz w:val="20"/>
          <w:szCs w:val="20"/>
        </w:rPr>
        <w:t xml:space="preserve">improvement in the </w:t>
      </w:r>
      <w:r w:rsidRPr="003C40B6">
        <w:rPr>
          <w:rFonts w:ascii="Calibri" w:hAnsi="Calibri" w:cs="Calibri"/>
          <w:sz w:val="20"/>
          <w:szCs w:val="20"/>
        </w:rPr>
        <w:t>status of women.</w:t>
      </w:r>
    </w:p>
    <w:p w14:paraId="58778ED0" w14:textId="77777777" w:rsidR="00813FB6" w:rsidRDefault="00813FB6" w:rsidP="00813FB6">
      <w:pPr>
        <w:spacing w:line="360" w:lineRule="auto"/>
        <w:jc w:val="both"/>
        <w:rPr>
          <w:rFonts w:ascii="Calibri" w:hAnsi="Calibri" w:cs="Calibri"/>
        </w:rPr>
      </w:pPr>
    </w:p>
    <w:p w14:paraId="4E7C1977" w14:textId="1FE1246B" w:rsidR="006D1AD3" w:rsidRDefault="006D1AD3" w:rsidP="001C4BBA">
      <w:pPr>
        <w:spacing w:line="360" w:lineRule="auto"/>
        <w:ind w:firstLine="360"/>
        <w:jc w:val="both"/>
        <w:rPr>
          <w:rFonts w:ascii="Calibri" w:hAnsi="Calibri" w:cs="Calibri"/>
        </w:rPr>
      </w:pPr>
      <w:r>
        <w:rPr>
          <w:rFonts w:ascii="Calibri" w:hAnsi="Calibri" w:cs="Calibri"/>
        </w:rPr>
        <w:t xml:space="preserve">Note, too, (a) </w:t>
      </w:r>
      <w:r w:rsidR="00C36030">
        <w:rPr>
          <w:rFonts w:ascii="Calibri" w:hAnsi="Calibri" w:cs="Calibri"/>
        </w:rPr>
        <w:t xml:space="preserve">different critics disagree on the nature, scope, and severity of the harms, (b) some harms are tied to conspiracy theories (the Great Reset), </w:t>
      </w:r>
      <w:r w:rsidR="001C4BBA">
        <w:rPr>
          <w:rFonts w:ascii="Calibri" w:hAnsi="Calibri" w:cs="Calibri"/>
        </w:rPr>
        <w:t xml:space="preserve">and </w:t>
      </w:r>
      <w:r w:rsidR="00C36030">
        <w:rPr>
          <w:rFonts w:ascii="Calibri" w:hAnsi="Calibri" w:cs="Calibri"/>
        </w:rPr>
        <w:t>(c) the harms have multiple causes including but not limited to lockdown policies</w:t>
      </w:r>
      <w:r w:rsidR="003D7412">
        <w:rPr>
          <w:rFonts w:ascii="Calibri" w:hAnsi="Calibri" w:cs="Calibri"/>
        </w:rPr>
        <w:t xml:space="preserve">, including </w:t>
      </w:r>
      <w:hyperlink r:id="rId11" w:history="1">
        <w:r w:rsidR="003D7412" w:rsidRPr="003D7412">
          <w:rPr>
            <w:rStyle w:val="Hyperlink"/>
            <w:rFonts w:ascii="Calibri" w:hAnsi="Calibri" w:cs="Calibri"/>
          </w:rPr>
          <w:t>prior political incompetence</w:t>
        </w:r>
      </w:hyperlink>
      <w:r w:rsidR="003D7412">
        <w:rPr>
          <w:rFonts w:ascii="Calibri" w:hAnsi="Calibri" w:cs="Calibri"/>
        </w:rPr>
        <w:t>.</w:t>
      </w:r>
    </w:p>
    <w:p w14:paraId="6075D71F" w14:textId="77777777" w:rsidR="0044409D" w:rsidRPr="0044409D" w:rsidRDefault="0044409D" w:rsidP="001C4BBA">
      <w:pPr>
        <w:spacing w:line="360" w:lineRule="auto"/>
        <w:ind w:firstLine="360"/>
        <w:jc w:val="both"/>
        <w:rPr>
          <w:rFonts w:ascii="Calibri" w:hAnsi="Calibri" w:cs="Calibri"/>
          <w:sz w:val="10"/>
          <w:szCs w:val="10"/>
        </w:rPr>
      </w:pPr>
    </w:p>
    <w:p w14:paraId="01845EA3" w14:textId="166A6071" w:rsidR="0044409D" w:rsidRDefault="005775B8" w:rsidP="00E86D70">
      <w:pPr>
        <w:spacing w:line="360" w:lineRule="auto"/>
        <w:ind w:firstLine="720"/>
        <w:jc w:val="both"/>
        <w:rPr>
          <w:rFonts w:ascii="Calibri" w:hAnsi="Calibri" w:cs="Calibri"/>
        </w:rPr>
      </w:pPr>
      <w:r>
        <w:rPr>
          <w:rFonts w:ascii="Calibri" w:hAnsi="Calibri" w:cs="Calibri"/>
        </w:rPr>
        <w:t xml:space="preserve">    </w:t>
      </w:r>
      <w:r w:rsidR="0044409D">
        <w:rPr>
          <w:rFonts w:ascii="Calibri" w:hAnsi="Calibri" w:cs="Calibri"/>
        </w:rPr>
        <w:t xml:space="preserve">Also note </w:t>
      </w:r>
      <w:r w:rsidR="00E86D70">
        <w:rPr>
          <w:rFonts w:ascii="Calibri" w:hAnsi="Calibri" w:cs="Calibri"/>
        </w:rPr>
        <w:t>my</w:t>
      </w:r>
      <w:r w:rsidR="0044409D">
        <w:rPr>
          <w:rFonts w:ascii="Calibri" w:hAnsi="Calibri" w:cs="Calibri"/>
        </w:rPr>
        <w:t xml:space="preserve"> points are </w:t>
      </w:r>
      <w:hyperlink r:id="rId12" w:history="1">
        <w:r w:rsidR="0044409D" w:rsidRPr="00001630">
          <w:rPr>
            <w:rStyle w:val="Hyperlink"/>
            <w:rFonts w:ascii="Calibri" w:hAnsi="Calibri" w:cs="Calibri"/>
          </w:rPr>
          <w:t>procedural</w:t>
        </w:r>
      </w:hyperlink>
      <w:r w:rsidR="0044409D">
        <w:rPr>
          <w:rFonts w:ascii="Calibri" w:hAnsi="Calibri" w:cs="Calibri"/>
        </w:rPr>
        <w:t>:</w:t>
      </w:r>
      <w:r w:rsidR="00E86D70">
        <w:rPr>
          <w:rFonts w:ascii="Calibri" w:hAnsi="Calibri" w:cs="Calibri"/>
        </w:rPr>
        <w:t xml:space="preserve"> collectively, there was a failure to system</w:t>
      </w:r>
      <w:r>
        <w:rPr>
          <w:rFonts w:ascii="Calibri" w:hAnsi="Calibri" w:cs="Calibri"/>
        </w:rPr>
        <w:t>at</w:t>
      </w:r>
      <w:r w:rsidR="00E86D70">
        <w:rPr>
          <w:rFonts w:ascii="Calibri" w:hAnsi="Calibri" w:cs="Calibri"/>
        </w:rPr>
        <w:t>ically</w:t>
      </w:r>
      <w:r>
        <w:rPr>
          <w:rFonts w:ascii="Calibri" w:hAnsi="Calibri" w:cs="Calibri"/>
        </w:rPr>
        <w:t>,</w:t>
      </w:r>
      <w:r w:rsidR="00E86D70">
        <w:rPr>
          <w:rFonts w:ascii="Calibri" w:hAnsi="Calibri" w:cs="Calibri"/>
        </w:rPr>
        <w:t xml:space="preserve"> carefully discuss lockdowns, including</w:t>
      </w:r>
      <w:r w:rsidR="0044409D">
        <w:rPr>
          <w:rFonts w:ascii="Calibri" w:hAnsi="Calibri" w:cs="Calibri"/>
        </w:rPr>
        <w:t xml:space="preserve"> their actual</w:t>
      </w:r>
      <w:r w:rsidR="00E86D70">
        <w:rPr>
          <w:rFonts w:ascii="Calibri" w:hAnsi="Calibri" w:cs="Calibri"/>
        </w:rPr>
        <w:t>, likely,</w:t>
      </w:r>
      <w:r w:rsidR="0044409D">
        <w:rPr>
          <w:rFonts w:ascii="Calibri" w:hAnsi="Calibri" w:cs="Calibri"/>
        </w:rPr>
        <w:t xml:space="preserve"> and anticipated harms and questions of the </w:t>
      </w:r>
      <w:hyperlink r:id="rId13" w:history="1">
        <w:r w:rsidR="0044409D" w:rsidRPr="00001630">
          <w:rPr>
            <w:rStyle w:val="Hyperlink"/>
            <w:rFonts w:ascii="Calibri" w:hAnsi="Calibri" w:cs="Calibri"/>
          </w:rPr>
          <w:t>social distribution of those harms</w:t>
        </w:r>
      </w:hyperlink>
      <w:r w:rsidR="0044409D">
        <w:rPr>
          <w:rFonts w:ascii="Calibri" w:hAnsi="Calibri" w:cs="Calibri"/>
        </w:rPr>
        <w:t xml:space="preserve"> </w:t>
      </w:r>
      <w:r w:rsidR="007B439F">
        <w:rPr>
          <w:rFonts w:ascii="Calibri" w:hAnsi="Calibri" w:cs="Calibri"/>
        </w:rPr>
        <w:t xml:space="preserve"> - compare </w:t>
      </w:r>
      <w:r w:rsidR="007B439F" w:rsidRPr="007B439F">
        <w:rPr>
          <w:rFonts w:ascii="Calibri" w:hAnsi="Calibri" w:cs="Calibri"/>
          <w:b/>
          <w:bCs/>
        </w:rPr>
        <w:t>Silvia and Melanie</w:t>
      </w:r>
      <w:r w:rsidR="007B439F">
        <w:rPr>
          <w:rFonts w:ascii="Calibri" w:hAnsi="Calibri" w:cs="Calibri"/>
        </w:rPr>
        <w:t xml:space="preserve"> on inductive risk.</w:t>
      </w:r>
      <w:r w:rsidR="0044409D">
        <w:rPr>
          <w:rFonts w:ascii="Calibri" w:hAnsi="Calibri" w:cs="Calibri"/>
        </w:rPr>
        <w:t>.</w:t>
      </w:r>
    </w:p>
    <w:p w14:paraId="030AC293" w14:textId="77777777" w:rsidR="0044409D" w:rsidRPr="0044409D" w:rsidRDefault="0044409D" w:rsidP="0044409D">
      <w:pPr>
        <w:spacing w:line="360" w:lineRule="auto"/>
        <w:jc w:val="both"/>
        <w:rPr>
          <w:rFonts w:ascii="Calibri" w:hAnsi="Calibri" w:cs="Calibri"/>
          <w:sz w:val="10"/>
          <w:szCs w:val="10"/>
        </w:rPr>
      </w:pPr>
    </w:p>
    <w:p w14:paraId="41452E89" w14:textId="62547C03" w:rsidR="001C4BBA" w:rsidRDefault="00C36030" w:rsidP="00813FB6">
      <w:pPr>
        <w:spacing w:line="360" w:lineRule="auto"/>
        <w:jc w:val="both"/>
        <w:rPr>
          <w:rFonts w:ascii="Calibri" w:hAnsi="Calibri" w:cs="Calibri"/>
        </w:rPr>
      </w:pPr>
      <w:r>
        <w:rPr>
          <w:rFonts w:ascii="Calibri" w:hAnsi="Calibri" w:cs="Calibri"/>
          <w:b/>
          <w:bCs/>
        </w:rPr>
        <w:tab/>
        <w:t xml:space="preserve">  </w:t>
      </w:r>
      <w:r w:rsidRPr="00E86D70">
        <w:rPr>
          <w:rFonts w:ascii="Calibri" w:hAnsi="Calibri" w:cs="Calibri"/>
        </w:rPr>
        <w:t xml:space="preserve"> </w:t>
      </w:r>
      <w:r w:rsidR="00E86D70">
        <w:rPr>
          <w:rFonts w:ascii="Calibri" w:hAnsi="Calibri" w:cs="Calibri"/>
        </w:rPr>
        <w:t xml:space="preserve"> </w:t>
      </w:r>
      <w:r w:rsidR="007F1EBF">
        <w:rPr>
          <w:rFonts w:ascii="Calibri" w:hAnsi="Calibri" w:cs="Calibri"/>
        </w:rPr>
        <w:t>OK – consider some of the collective epistemic failings.</w:t>
      </w:r>
    </w:p>
    <w:p w14:paraId="6604BFA4" w14:textId="7CEB2FDF" w:rsidR="00813FB6" w:rsidRDefault="00813FB6" w:rsidP="00813FB6">
      <w:pPr>
        <w:pStyle w:val="ListParagraph"/>
        <w:numPr>
          <w:ilvl w:val="0"/>
          <w:numId w:val="1"/>
        </w:numPr>
        <w:spacing w:line="360" w:lineRule="auto"/>
        <w:jc w:val="both"/>
        <w:rPr>
          <w:rFonts w:ascii="Calibri" w:hAnsi="Calibri" w:cs="Calibri"/>
          <w:b/>
          <w:bCs/>
        </w:rPr>
      </w:pPr>
      <w:r>
        <w:rPr>
          <w:rFonts w:ascii="Calibri" w:hAnsi="Calibri" w:cs="Calibri"/>
          <w:b/>
          <w:bCs/>
          <w:u w:val="single"/>
        </w:rPr>
        <w:lastRenderedPageBreak/>
        <w:t xml:space="preserve">The epistemic </w:t>
      </w:r>
      <w:r w:rsidR="005775B8">
        <w:rPr>
          <w:rFonts w:ascii="Calibri" w:hAnsi="Calibri" w:cs="Calibri"/>
          <w:b/>
          <w:bCs/>
          <w:u w:val="single"/>
        </w:rPr>
        <w:t>problems</w:t>
      </w:r>
      <w:r>
        <w:rPr>
          <w:rFonts w:ascii="Calibri" w:hAnsi="Calibri" w:cs="Calibri"/>
          <w:b/>
          <w:bCs/>
        </w:rPr>
        <w:t>.</w:t>
      </w:r>
    </w:p>
    <w:p w14:paraId="5F38ED0A" w14:textId="77777777" w:rsidR="00813FB6" w:rsidRDefault="00813FB6" w:rsidP="00813FB6">
      <w:pPr>
        <w:spacing w:line="360" w:lineRule="auto"/>
        <w:jc w:val="both"/>
        <w:rPr>
          <w:rFonts w:ascii="Calibri" w:hAnsi="Calibri" w:cs="Calibri"/>
          <w:sz w:val="10"/>
          <w:szCs w:val="10"/>
        </w:rPr>
      </w:pPr>
    </w:p>
    <w:p w14:paraId="25EA7924" w14:textId="25CA3A2E" w:rsidR="00813FB6" w:rsidRDefault="00813FB6" w:rsidP="00813FB6">
      <w:pPr>
        <w:spacing w:line="360" w:lineRule="auto"/>
        <w:jc w:val="both"/>
        <w:rPr>
          <w:rFonts w:ascii="Calibri" w:hAnsi="Calibri" w:cs="Calibri"/>
        </w:rPr>
      </w:pPr>
      <w:r>
        <w:rPr>
          <w:rFonts w:ascii="Calibri" w:hAnsi="Calibri" w:cs="Calibri"/>
        </w:rPr>
        <w:t xml:space="preserve">Consider these social-epistemic </w:t>
      </w:r>
      <w:r w:rsidR="00606B99">
        <w:rPr>
          <w:rFonts w:ascii="Calibri" w:hAnsi="Calibri" w:cs="Calibri"/>
        </w:rPr>
        <w:t>problems concerning</w:t>
      </w:r>
      <w:r w:rsidR="00457AF1">
        <w:rPr>
          <w:rFonts w:ascii="Calibri" w:hAnsi="Calibri" w:cs="Calibri"/>
        </w:rPr>
        <w:t xml:space="preserve"> the harms of lockdowns</w:t>
      </w:r>
      <w:r w:rsidR="005775B8">
        <w:rPr>
          <w:rFonts w:ascii="Calibri" w:hAnsi="Calibri" w:cs="Calibri"/>
        </w:rPr>
        <w:t>:</w:t>
      </w:r>
    </w:p>
    <w:p w14:paraId="2F36321F" w14:textId="77777777" w:rsidR="00813FB6" w:rsidRDefault="00813FB6" w:rsidP="00813FB6">
      <w:pPr>
        <w:spacing w:line="360" w:lineRule="auto"/>
        <w:jc w:val="both"/>
        <w:rPr>
          <w:rFonts w:ascii="Calibri" w:hAnsi="Calibri" w:cs="Calibri"/>
          <w:sz w:val="10"/>
          <w:szCs w:val="10"/>
        </w:rPr>
      </w:pPr>
    </w:p>
    <w:p w14:paraId="4D2D9325" w14:textId="3B34883C" w:rsidR="00813FB6" w:rsidRDefault="00813FB6" w:rsidP="00813FB6">
      <w:pPr>
        <w:pStyle w:val="ListParagraph"/>
        <w:numPr>
          <w:ilvl w:val="0"/>
          <w:numId w:val="5"/>
        </w:numPr>
        <w:spacing w:line="360" w:lineRule="auto"/>
        <w:jc w:val="both"/>
        <w:rPr>
          <w:rFonts w:ascii="Calibri" w:hAnsi="Calibri" w:cs="Calibri"/>
        </w:rPr>
      </w:pPr>
      <w:r>
        <w:rPr>
          <w:rFonts w:ascii="Calibri" w:hAnsi="Calibri" w:cs="Calibri"/>
        </w:rPr>
        <w:t xml:space="preserve">many of the harms of lockdowns were recognised in previous pandemic management policies and </w:t>
      </w:r>
      <w:r>
        <w:rPr>
          <w:rFonts w:ascii="Calibri" w:hAnsi="Calibri" w:cs="Calibri"/>
          <w:b/>
          <w:bCs/>
        </w:rPr>
        <w:t>precedent</w:t>
      </w:r>
      <w:r>
        <w:rPr>
          <w:rFonts w:ascii="Calibri" w:hAnsi="Calibri" w:cs="Calibri"/>
        </w:rPr>
        <w:t xml:space="preserve"> and</w:t>
      </w:r>
      <w:r w:rsidR="00457AF1">
        <w:rPr>
          <w:rFonts w:ascii="Calibri" w:hAnsi="Calibri" w:cs="Calibri"/>
        </w:rPr>
        <w:t xml:space="preserve"> were</w:t>
      </w:r>
      <w:r>
        <w:rPr>
          <w:rFonts w:ascii="Calibri" w:hAnsi="Calibri" w:cs="Calibri"/>
        </w:rPr>
        <w:t xml:space="preserve"> a main reason they were never recommended.</w:t>
      </w:r>
    </w:p>
    <w:p w14:paraId="6872E202" w14:textId="77777777" w:rsidR="00813FB6" w:rsidRDefault="00813FB6" w:rsidP="00813FB6">
      <w:pPr>
        <w:spacing w:line="360" w:lineRule="auto"/>
        <w:jc w:val="both"/>
        <w:rPr>
          <w:rFonts w:ascii="Calibri" w:hAnsi="Calibri" w:cs="Calibri"/>
          <w:sz w:val="10"/>
          <w:szCs w:val="10"/>
        </w:rPr>
      </w:pPr>
    </w:p>
    <w:p w14:paraId="1A555254" w14:textId="75B718F3" w:rsidR="00813FB6" w:rsidRDefault="00813FB6" w:rsidP="00813FB6">
      <w:pPr>
        <w:pStyle w:val="ListParagraph"/>
        <w:numPr>
          <w:ilvl w:val="0"/>
          <w:numId w:val="5"/>
        </w:numPr>
        <w:spacing w:line="360" w:lineRule="auto"/>
        <w:jc w:val="both"/>
        <w:rPr>
          <w:rFonts w:ascii="Calibri" w:hAnsi="Calibri" w:cs="Calibri"/>
        </w:rPr>
      </w:pPr>
      <w:r>
        <w:rPr>
          <w:rFonts w:ascii="Calibri" w:hAnsi="Calibri" w:cs="Calibri"/>
        </w:rPr>
        <w:t xml:space="preserve">many of the harms of lockdowns were </w:t>
      </w:r>
      <w:r>
        <w:rPr>
          <w:rFonts w:ascii="Calibri" w:hAnsi="Calibri" w:cs="Calibri"/>
          <w:b/>
          <w:bCs/>
        </w:rPr>
        <w:t>predictable</w:t>
      </w:r>
      <w:r>
        <w:rPr>
          <w:rFonts w:ascii="Calibri" w:hAnsi="Calibri" w:cs="Calibri"/>
        </w:rPr>
        <w:t xml:space="preserve">, and </w:t>
      </w:r>
      <w:hyperlink r:id="rId14" w:history="1">
        <w:r w:rsidRPr="008F32DA">
          <w:rPr>
            <w:rStyle w:val="Hyperlink"/>
            <w:rFonts w:ascii="Calibri" w:hAnsi="Calibri" w:cs="Calibri"/>
          </w:rPr>
          <w:t>predicted</w:t>
        </w:r>
      </w:hyperlink>
      <w:r>
        <w:rPr>
          <w:rFonts w:ascii="Calibri" w:hAnsi="Calibri" w:cs="Calibri"/>
        </w:rPr>
        <w:t xml:space="preserve">, by researchers and workers in a range of academic disciplines, charities, and organisations. </w:t>
      </w:r>
    </w:p>
    <w:p w14:paraId="56440DB2" w14:textId="77777777" w:rsidR="00813FB6" w:rsidRDefault="00813FB6" w:rsidP="00813FB6">
      <w:pPr>
        <w:pStyle w:val="ListParagraph"/>
        <w:spacing w:line="360" w:lineRule="auto"/>
        <w:jc w:val="both"/>
        <w:rPr>
          <w:rFonts w:ascii="Calibri" w:hAnsi="Calibri" w:cs="Calibri"/>
          <w:sz w:val="10"/>
          <w:szCs w:val="10"/>
        </w:rPr>
      </w:pPr>
    </w:p>
    <w:p w14:paraId="0BCE53D0" w14:textId="77777777" w:rsidR="00813FB6" w:rsidRDefault="00813FB6" w:rsidP="00813FB6">
      <w:pPr>
        <w:pStyle w:val="ListParagraph"/>
        <w:numPr>
          <w:ilvl w:val="0"/>
          <w:numId w:val="5"/>
        </w:numPr>
        <w:spacing w:line="360" w:lineRule="auto"/>
        <w:jc w:val="both"/>
        <w:rPr>
          <w:rFonts w:ascii="Calibri" w:hAnsi="Calibri" w:cs="Calibri"/>
        </w:rPr>
      </w:pPr>
      <w:r>
        <w:rPr>
          <w:rFonts w:ascii="Calibri" w:hAnsi="Calibri" w:cs="Calibri"/>
        </w:rPr>
        <w:t>many of the harms of lockdowns could be ignored or downplayed because they are:</w:t>
      </w:r>
    </w:p>
    <w:p w14:paraId="0572067E" w14:textId="77777777" w:rsidR="00813FB6" w:rsidRDefault="00813FB6" w:rsidP="00813FB6">
      <w:pPr>
        <w:pStyle w:val="ListParagraph"/>
        <w:numPr>
          <w:ilvl w:val="1"/>
          <w:numId w:val="5"/>
        </w:numPr>
        <w:spacing w:line="360" w:lineRule="auto"/>
        <w:jc w:val="both"/>
        <w:rPr>
          <w:rFonts w:ascii="Calibri" w:hAnsi="Calibri" w:cs="Calibri"/>
        </w:rPr>
      </w:pPr>
      <w:r>
        <w:rPr>
          <w:rFonts w:ascii="Calibri" w:hAnsi="Calibri" w:cs="Calibri"/>
          <w:b/>
          <w:bCs/>
        </w:rPr>
        <w:t>long-term</w:t>
      </w:r>
      <w:r>
        <w:rPr>
          <w:rFonts w:ascii="Calibri" w:hAnsi="Calibri" w:cs="Calibri"/>
        </w:rPr>
        <w:t xml:space="preserve"> – unfolding over the decades to come.</w:t>
      </w:r>
    </w:p>
    <w:p w14:paraId="1F3CF40D" w14:textId="4122997D" w:rsidR="00001630" w:rsidRDefault="00001630" w:rsidP="00813FB6">
      <w:pPr>
        <w:pStyle w:val="ListParagraph"/>
        <w:numPr>
          <w:ilvl w:val="1"/>
          <w:numId w:val="5"/>
        </w:numPr>
        <w:spacing w:line="360" w:lineRule="auto"/>
        <w:jc w:val="both"/>
        <w:rPr>
          <w:rFonts w:ascii="Calibri" w:hAnsi="Calibri" w:cs="Calibri"/>
        </w:rPr>
      </w:pPr>
      <w:r>
        <w:rPr>
          <w:rFonts w:ascii="Calibri" w:hAnsi="Calibri" w:cs="Calibri"/>
          <w:b/>
          <w:bCs/>
        </w:rPr>
        <w:t xml:space="preserve">intangible </w:t>
      </w:r>
      <w:r>
        <w:rPr>
          <w:rFonts w:ascii="Calibri" w:hAnsi="Calibri" w:cs="Calibri"/>
        </w:rPr>
        <w:t>– difficult to articulate and quantity (</w:t>
      </w:r>
      <w:hyperlink r:id="rId15" w:history="1">
        <w:r w:rsidRPr="00001630">
          <w:rPr>
            <w:rStyle w:val="Hyperlink"/>
            <w:rFonts w:ascii="Calibri" w:hAnsi="Calibri" w:cs="Calibri"/>
          </w:rPr>
          <w:t>Ratcliffe</w:t>
        </w:r>
      </w:hyperlink>
      <w:r>
        <w:rPr>
          <w:rFonts w:ascii="Calibri" w:hAnsi="Calibri" w:cs="Calibri"/>
        </w:rPr>
        <w:t>).</w:t>
      </w:r>
    </w:p>
    <w:p w14:paraId="17FDB7DE" w14:textId="55A99427" w:rsidR="00606B99" w:rsidRDefault="00CA693F" w:rsidP="00813FB6">
      <w:pPr>
        <w:pStyle w:val="ListParagraph"/>
        <w:numPr>
          <w:ilvl w:val="1"/>
          <w:numId w:val="5"/>
        </w:numPr>
        <w:spacing w:line="360" w:lineRule="auto"/>
        <w:jc w:val="both"/>
        <w:rPr>
          <w:rFonts w:ascii="Calibri" w:hAnsi="Calibri" w:cs="Calibri"/>
        </w:rPr>
      </w:pPr>
      <w:r>
        <w:rPr>
          <w:rFonts w:ascii="Calibri" w:hAnsi="Calibri" w:cs="Calibri"/>
        </w:rPr>
        <w:t>concentrated on</w:t>
      </w:r>
      <w:r w:rsidR="00813FB6">
        <w:rPr>
          <w:rFonts w:ascii="Calibri" w:hAnsi="Calibri" w:cs="Calibri"/>
        </w:rPr>
        <w:t xml:space="preserve"> </w:t>
      </w:r>
      <w:r w:rsidR="00813FB6">
        <w:rPr>
          <w:rFonts w:ascii="Calibri" w:hAnsi="Calibri" w:cs="Calibri"/>
          <w:b/>
          <w:bCs/>
        </w:rPr>
        <w:t>marginalised social groups in the Global North</w:t>
      </w:r>
      <w:r w:rsidR="00606B99">
        <w:rPr>
          <w:rFonts w:ascii="Calibri" w:hAnsi="Calibri" w:cs="Calibri"/>
        </w:rPr>
        <w:t>.</w:t>
      </w:r>
    </w:p>
    <w:p w14:paraId="026FBE88" w14:textId="3FFBF607" w:rsidR="00813FB6" w:rsidRDefault="00CA693F" w:rsidP="00813FB6">
      <w:pPr>
        <w:pStyle w:val="ListParagraph"/>
        <w:numPr>
          <w:ilvl w:val="1"/>
          <w:numId w:val="5"/>
        </w:numPr>
        <w:spacing w:line="360" w:lineRule="auto"/>
        <w:jc w:val="both"/>
        <w:rPr>
          <w:rFonts w:ascii="Calibri" w:hAnsi="Calibri" w:cs="Calibri"/>
        </w:rPr>
      </w:pPr>
      <w:r>
        <w:rPr>
          <w:rFonts w:ascii="Calibri" w:hAnsi="Calibri" w:cs="Calibri"/>
        </w:rPr>
        <w:t xml:space="preserve">concentrated </w:t>
      </w:r>
      <w:r w:rsidR="00813FB6">
        <w:rPr>
          <w:rFonts w:ascii="Calibri" w:hAnsi="Calibri" w:cs="Calibri"/>
        </w:rPr>
        <w:t xml:space="preserve">countries and communities in the </w:t>
      </w:r>
      <w:r w:rsidR="00813FB6">
        <w:rPr>
          <w:rFonts w:ascii="Calibri" w:hAnsi="Calibri" w:cs="Calibri"/>
          <w:b/>
          <w:bCs/>
        </w:rPr>
        <w:t>Global South</w:t>
      </w:r>
      <w:r w:rsidR="00813FB6">
        <w:rPr>
          <w:rFonts w:ascii="Calibri" w:hAnsi="Calibri" w:cs="Calibri"/>
        </w:rPr>
        <w:t>.</w:t>
      </w:r>
    </w:p>
    <w:p w14:paraId="13ED2813" w14:textId="77777777" w:rsidR="00813FB6" w:rsidRDefault="00813FB6" w:rsidP="00813FB6">
      <w:pPr>
        <w:spacing w:line="360" w:lineRule="auto"/>
        <w:ind w:left="1080"/>
        <w:jc w:val="both"/>
        <w:rPr>
          <w:rFonts w:ascii="Calibri" w:hAnsi="Calibri" w:cs="Calibri"/>
          <w:sz w:val="10"/>
          <w:szCs w:val="10"/>
        </w:rPr>
      </w:pPr>
    </w:p>
    <w:p w14:paraId="0C270B05" w14:textId="77777777" w:rsidR="00813FB6" w:rsidRDefault="00813FB6" w:rsidP="00813FB6">
      <w:pPr>
        <w:pStyle w:val="ListParagraph"/>
        <w:numPr>
          <w:ilvl w:val="0"/>
          <w:numId w:val="6"/>
        </w:numPr>
        <w:spacing w:line="360" w:lineRule="auto"/>
        <w:jc w:val="both"/>
        <w:rPr>
          <w:rFonts w:ascii="Calibri" w:hAnsi="Calibri" w:cs="Calibri"/>
        </w:rPr>
      </w:pPr>
      <w:r>
        <w:rPr>
          <w:rFonts w:ascii="Calibri" w:hAnsi="Calibri" w:cs="Calibri"/>
        </w:rPr>
        <w:t xml:space="preserve">many of the harms of lockdowns are </w:t>
      </w:r>
      <w:r>
        <w:rPr>
          <w:rFonts w:ascii="Calibri" w:hAnsi="Calibri" w:cs="Calibri"/>
          <w:b/>
          <w:bCs/>
        </w:rPr>
        <w:t>less salient</w:t>
      </w:r>
      <w:r>
        <w:rPr>
          <w:rFonts w:ascii="Calibri" w:hAnsi="Calibri" w:cs="Calibri"/>
        </w:rPr>
        <w:t xml:space="preserve"> to the economically, socially, and geo-politically privileged individuals and groups driving responses to Covid-19.</w:t>
      </w:r>
    </w:p>
    <w:p w14:paraId="50DE6614" w14:textId="77777777" w:rsidR="00813FB6" w:rsidRDefault="00813FB6" w:rsidP="00813FB6">
      <w:pPr>
        <w:pStyle w:val="ListParagraph"/>
        <w:spacing w:line="360" w:lineRule="auto"/>
        <w:jc w:val="both"/>
        <w:rPr>
          <w:rFonts w:ascii="Calibri" w:hAnsi="Calibri" w:cs="Calibri"/>
          <w:sz w:val="10"/>
          <w:szCs w:val="10"/>
        </w:rPr>
      </w:pPr>
    </w:p>
    <w:p w14:paraId="7EFEEDFF" w14:textId="6DEB8274" w:rsidR="00813FB6" w:rsidRDefault="00813FB6" w:rsidP="00813FB6">
      <w:pPr>
        <w:pStyle w:val="ListParagraph"/>
        <w:numPr>
          <w:ilvl w:val="0"/>
          <w:numId w:val="6"/>
        </w:numPr>
        <w:spacing w:line="360" w:lineRule="auto"/>
        <w:jc w:val="both"/>
        <w:rPr>
          <w:rFonts w:ascii="Calibri" w:hAnsi="Calibri" w:cs="Calibri"/>
        </w:rPr>
      </w:pPr>
      <w:r>
        <w:rPr>
          <w:rFonts w:ascii="Calibri" w:hAnsi="Calibri" w:cs="Calibri"/>
        </w:rPr>
        <w:t xml:space="preserve">virtuous epistemic practice is often difficult, unwanted, and unwelcome, and can come at significant </w:t>
      </w:r>
      <w:r w:rsidR="00C36030">
        <w:rPr>
          <w:rFonts w:ascii="Calibri" w:hAnsi="Calibri" w:cs="Calibri"/>
        </w:rPr>
        <w:t xml:space="preserve">personal and </w:t>
      </w:r>
      <w:r>
        <w:rPr>
          <w:rFonts w:ascii="Calibri" w:hAnsi="Calibri" w:cs="Calibri"/>
        </w:rPr>
        <w:t>interpersonal costs</w:t>
      </w:r>
      <w:r w:rsidR="00001630">
        <w:rPr>
          <w:rFonts w:ascii="Calibri" w:hAnsi="Calibri" w:cs="Calibri"/>
        </w:rPr>
        <w:t xml:space="preserve">, especially in contexts of </w:t>
      </w:r>
      <w:hyperlink r:id="rId16" w:history="1">
        <w:r w:rsidR="00001630" w:rsidRPr="00001630">
          <w:rPr>
            <w:rStyle w:val="Hyperlink"/>
            <w:rFonts w:ascii="Calibri" w:hAnsi="Calibri" w:cs="Calibri"/>
          </w:rPr>
          <w:t>disorientation</w:t>
        </w:r>
      </w:hyperlink>
      <w:r w:rsidR="00001630">
        <w:rPr>
          <w:rFonts w:ascii="Calibri" w:hAnsi="Calibri" w:cs="Calibri"/>
        </w:rPr>
        <w:t>.</w:t>
      </w:r>
    </w:p>
    <w:p w14:paraId="14FD3C96" w14:textId="77777777" w:rsidR="00813FB6" w:rsidRDefault="00813FB6" w:rsidP="00813FB6">
      <w:pPr>
        <w:pStyle w:val="ListParagraph"/>
        <w:rPr>
          <w:rFonts w:ascii="Calibri" w:hAnsi="Calibri" w:cs="Calibri"/>
          <w:sz w:val="10"/>
          <w:szCs w:val="10"/>
        </w:rPr>
      </w:pPr>
    </w:p>
    <w:p w14:paraId="5209FE2A" w14:textId="77777777" w:rsidR="00813FB6" w:rsidRDefault="00813FB6" w:rsidP="00813FB6">
      <w:pPr>
        <w:pStyle w:val="ListParagraph"/>
        <w:numPr>
          <w:ilvl w:val="0"/>
          <w:numId w:val="6"/>
        </w:numPr>
        <w:spacing w:line="360" w:lineRule="auto"/>
        <w:jc w:val="both"/>
        <w:rPr>
          <w:rFonts w:ascii="Calibri" w:hAnsi="Calibri" w:cs="Calibri"/>
        </w:rPr>
      </w:pPr>
      <w:r>
        <w:rPr>
          <w:rFonts w:ascii="Calibri" w:hAnsi="Calibri" w:cs="Calibri"/>
        </w:rPr>
        <w:t xml:space="preserve">our commitment to epistemic values is often far more </w:t>
      </w:r>
      <w:r>
        <w:rPr>
          <w:rFonts w:ascii="Calibri" w:hAnsi="Calibri" w:cs="Calibri"/>
          <w:b/>
          <w:bCs/>
        </w:rPr>
        <w:t>conditional</w:t>
      </w:r>
      <w:r>
        <w:rPr>
          <w:rFonts w:ascii="Calibri" w:hAnsi="Calibri" w:cs="Calibri"/>
        </w:rPr>
        <w:t xml:space="preserve"> than we admit.</w:t>
      </w:r>
    </w:p>
    <w:p w14:paraId="64686985" w14:textId="77777777" w:rsidR="00813FB6" w:rsidRDefault="00813FB6" w:rsidP="00813FB6">
      <w:pPr>
        <w:pStyle w:val="ListParagraph"/>
        <w:rPr>
          <w:rFonts w:ascii="Calibri" w:hAnsi="Calibri" w:cs="Calibri"/>
        </w:rPr>
      </w:pPr>
    </w:p>
    <w:p w14:paraId="43F6A23D" w14:textId="77777777" w:rsidR="00001630" w:rsidRDefault="00001630" w:rsidP="00813FB6">
      <w:pPr>
        <w:pStyle w:val="ListParagraph"/>
        <w:rPr>
          <w:rFonts w:ascii="Calibri" w:hAnsi="Calibri" w:cs="Calibri"/>
        </w:rPr>
      </w:pPr>
    </w:p>
    <w:p w14:paraId="0C3B46D5" w14:textId="6381AC8E" w:rsidR="00813FB6" w:rsidRDefault="00813FB6" w:rsidP="00813FB6">
      <w:pPr>
        <w:spacing w:line="360" w:lineRule="auto"/>
        <w:jc w:val="both"/>
        <w:rPr>
          <w:rFonts w:ascii="Calibri" w:hAnsi="Calibri" w:cs="Calibri"/>
        </w:rPr>
      </w:pPr>
      <w:r w:rsidRPr="002709B4">
        <w:rPr>
          <w:rFonts w:ascii="Calibri" w:hAnsi="Calibri" w:cs="Calibri"/>
          <w:b/>
          <w:bCs/>
        </w:rPr>
        <w:t>But</w:t>
      </w:r>
      <w:r>
        <w:rPr>
          <w:rFonts w:ascii="Calibri" w:hAnsi="Calibri" w:cs="Calibri"/>
        </w:rPr>
        <w:t xml:space="preserve"> these </w:t>
      </w:r>
      <w:r w:rsidR="004664FD">
        <w:rPr>
          <w:rFonts w:ascii="Calibri" w:hAnsi="Calibri" w:cs="Calibri"/>
        </w:rPr>
        <w:t>problems</w:t>
      </w:r>
      <w:r>
        <w:rPr>
          <w:rFonts w:ascii="Calibri" w:hAnsi="Calibri" w:cs="Calibri"/>
        </w:rPr>
        <w:t xml:space="preserve"> could, in principle, have been corrected</w:t>
      </w:r>
      <w:r w:rsidR="00413EEF">
        <w:rPr>
          <w:rFonts w:ascii="Calibri" w:hAnsi="Calibri" w:cs="Calibri"/>
        </w:rPr>
        <w:t xml:space="preserve"> (recall Maru’s talk)</w:t>
      </w:r>
      <w:r>
        <w:rPr>
          <w:rFonts w:ascii="Calibri" w:hAnsi="Calibri" w:cs="Calibri"/>
        </w:rPr>
        <w:t>:</w:t>
      </w:r>
    </w:p>
    <w:p w14:paraId="5919225C" w14:textId="77777777" w:rsidR="00813FB6" w:rsidRDefault="00813FB6" w:rsidP="00813FB6">
      <w:pPr>
        <w:spacing w:line="360" w:lineRule="auto"/>
        <w:jc w:val="both"/>
        <w:rPr>
          <w:rFonts w:ascii="Calibri" w:hAnsi="Calibri" w:cs="Calibri"/>
          <w:sz w:val="10"/>
          <w:szCs w:val="10"/>
        </w:rPr>
      </w:pPr>
    </w:p>
    <w:p w14:paraId="3447FA1D" w14:textId="00B83E92" w:rsidR="00813FB6" w:rsidRDefault="00813FB6" w:rsidP="00813FB6">
      <w:pPr>
        <w:pStyle w:val="ListParagraph"/>
        <w:numPr>
          <w:ilvl w:val="0"/>
          <w:numId w:val="6"/>
        </w:numPr>
        <w:spacing w:line="360" w:lineRule="auto"/>
        <w:jc w:val="both"/>
        <w:rPr>
          <w:rFonts w:ascii="Calibri" w:hAnsi="Calibri" w:cs="Calibri"/>
        </w:rPr>
      </w:pPr>
      <w:r>
        <w:rPr>
          <w:rFonts w:ascii="Calibri" w:hAnsi="Calibri" w:cs="Calibri"/>
        </w:rPr>
        <w:t xml:space="preserve">prior research and </w:t>
      </w:r>
      <w:hyperlink r:id="rId17" w:history="1">
        <w:r w:rsidRPr="00C21A3C">
          <w:rPr>
            <w:rStyle w:val="Hyperlink"/>
            <w:rFonts w:ascii="Calibri" w:hAnsi="Calibri" w:cs="Calibri"/>
          </w:rPr>
          <w:t>precedent</w:t>
        </w:r>
      </w:hyperlink>
      <w:r>
        <w:rPr>
          <w:rFonts w:ascii="Calibri" w:hAnsi="Calibri" w:cs="Calibri"/>
        </w:rPr>
        <w:t xml:space="preserve"> could have been communicated and explained to public</w:t>
      </w:r>
      <w:r w:rsidR="007944B7">
        <w:rPr>
          <w:rFonts w:ascii="Calibri" w:hAnsi="Calibri" w:cs="Calibri"/>
        </w:rPr>
        <w:t>.</w:t>
      </w:r>
    </w:p>
    <w:p w14:paraId="48530A71" w14:textId="77777777" w:rsidR="00813FB6" w:rsidRDefault="00813FB6" w:rsidP="00813FB6">
      <w:pPr>
        <w:pStyle w:val="ListParagraph"/>
        <w:spacing w:line="360" w:lineRule="auto"/>
        <w:jc w:val="both"/>
        <w:rPr>
          <w:rFonts w:ascii="Calibri" w:hAnsi="Calibri" w:cs="Calibri"/>
          <w:sz w:val="10"/>
          <w:szCs w:val="10"/>
        </w:rPr>
      </w:pPr>
    </w:p>
    <w:p w14:paraId="34C47E13" w14:textId="74DD4B88" w:rsidR="00813FB6" w:rsidRDefault="00813FB6" w:rsidP="00813FB6">
      <w:pPr>
        <w:pStyle w:val="ListParagraph"/>
        <w:numPr>
          <w:ilvl w:val="0"/>
          <w:numId w:val="6"/>
        </w:numPr>
        <w:spacing w:line="360" w:lineRule="auto"/>
        <w:jc w:val="both"/>
        <w:rPr>
          <w:rFonts w:ascii="Calibri" w:hAnsi="Calibri" w:cs="Calibri"/>
        </w:rPr>
      </w:pPr>
      <w:r>
        <w:rPr>
          <w:rFonts w:ascii="Calibri" w:hAnsi="Calibri" w:cs="Calibri"/>
        </w:rPr>
        <w:t>warnings about predicted harms could have been acknowledged, shared, and put into political and public discussion</w:t>
      </w:r>
      <w:r w:rsidR="00C76324">
        <w:rPr>
          <w:rFonts w:ascii="Calibri" w:hAnsi="Calibri" w:cs="Calibri"/>
        </w:rPr>
        <w:t>.</w:t>
      </w:r>
    </w:p>
    <w:p w14:paraId="71255D64" w14:textId="77777777" w:rsidR="00813FB6" w:rsidRDefault="00813FB6" w:rsidP="00813FB6">
      <w:pPr>
        <w:pStyle w:val="ListParagraph"/>
        <w:spacing w:line="360" w:lineRule="auto"/>
        <w:jc w:val="both"/>
        <w:rPr>
          <w:rFonts w:ascii="Calibri" w:hAnsi="Calibri" w:cs="Calibri"/>
          <w:sz w:val="10"/>
          <w:szCs w:val="10"/>
        </w:rPr>
      </w:pPr>
    </w:p>
    <w:p w14:paraId="417CB1E6" w14:textId="20A38EA1" w:rsidR="00813FB6" w:rsidRDefault="00813FB6" w:rsidP="00C36030">
      <w:pPr>
        <w:pStyle w:val="ListParagraph"/>
        <w:numPr>
          <w:ilvl w:val="0"/>
          <w:numId w:val="6"/>
        </w:numPr>
        <w:spacing w:line="360" w:lineRule="auto"/>
        <w:jc w:val="both"/>
        <w:rPr>
          <w:rFonts w:ascii="Calibri" w:hAnsi="Calibri" w:cs="Calibri"/>
        </w:rPr>
      </w:pPr>
      <w:r>
        <w:rPr>
          <w:rFonts w:ascii="Calibri" w:hAnsi="Calibri" w:cs="Calibri"/>
        </w:rPr>
        <w:t xml:space="preserve">harms that are more difficult to detect, due to temporal distance or </w:t>
      </w:r>
      <w:r w:rsidR="00C36030">
        <w:rPr>
          <w:rFonts w:ascii="Calibri" w:hAnsi="Calibri" w:cs="Calibri"/>
        </w:rPr>
        <w:t xml:space="preserve">social specificities, </w:t>
      </w:r>
      <w:r>
        <w:rPr>
          <w:rFonts w:ascii="Calibri" w:hAnsi="Calibri" w:cs="Calibri"/>
        </w:rPr>
        <w:t xml:space="preserve">could be described and emphasised </w:t>
      </w:r>
      <w:r w:rsidR="005A2FAA">
        <w:rPr>
          <w:rFonts w:ascii="Calibri" w:hAnsi="Calibri" w:cs="Calibri"/>
        </w:rPr>
        <w:t>in</w:t>
      </w:r>
      <w:r>
        <w:rPr>
          <w:rFonts w:ascii="Calibri" w:hAnsi="Calibri" w:cs="Calibri"/>
        </w:rPr>
        <w:t xml:space="preserve"> a contextual and holistic approach—consistent with </w:t>
      </w:r>
      <w:hyperlink r:id="rId18" w:history="1">
        <w:r w:rsidRPr="00B52C20">
          <w:rPr>
            <w:rStyle w:val="Hyperlink"/>
            <w:rFonts w:ascii="Calibri" w:hAnsi="Calibri" w:cs="Calibri"/>
          </w:rPr>
          <w:t>prior norms</w:t>
        </w:r>
      </w:hyperlink>
      <w:r>
        <w:rPr>
          <w:rFonts w:ascii="Calibri" w:hAnsi="Calibri" w:cs="Calibri"/>
        </w:rPr>
        <w:t xml:space="preserve"> of public health policy.</w:t>
      </w:r>
    </w:p>
    <w:p w14:paraId="67C1A609" w14:textId="77777777" w:rsidR="00813FB6" w:rsidRDefault="00813FB6" w:rsidP="00813FB6">
      <w:pPr>
        <w:spacing w:line="360" w:lineRule="auto"/>
        <w:jc w:val="both"/>
        <w:rPr>
          <w:rFonts w:ascii="Calibri" w:hAnsi="Calibri" w:cs="Calibri"/>
          <w:sz w:val="10"/>
          <w:szCs w:val="10"/>
        </w:rPr>
      </w:pPr>
    </w:p>
    <w:p w14:paraId="7B732922" w14:textId="6B3C8825" w:rsidR="00E617FE" w:rsidRPr="00EE4DAE" w:rsidRDefault="00E617FE" w:rsidP="00640148">
      <w:pPr>
        <w:spacing w:line="360" w:lineRule="auto"/>
        <w:ind w:firstLine="360"/>
        <w:jc w:val="both"/>
        <w:rPr>
          <w:rFonts w:ascii="Calibri" w:hAnsi="Calibri" w:cs="Calibri"/>
          <w:b/>
          <w:bCs/>
        </w:rPr>
      </w:pPr>
      <w:r>
        <w:rPr>
          <w:rFonts w:ascii="Calibri" w:hAnsi="Calibri" w:cs="Calibri"/>
          <w:b/>
          <w:bCs/>
        </w:rPr>
        <w:t xml:space="preserve">  </w:t>
      </w:r>
      <w:r w:rsidR="00606B99" w:rsidRPr="00C87E57">
        <w:rPr>
          <w:rFonts w:ascii="Calibri" w:hAnsi="Calibri" w:cs="Calibri"/>
          <w:b/>
          <w:bCs/>
        </w:rPr>
        <w:t>Question</w:t>
      </w:r>
      <w:r w:rsidR="00606B99">
        <w:rPr>
          <w:rFonts w:ascii="Calibri" w:hAnsi="Calibri" w:cs="Calibri"/>
        </w:rPr>
        <w:t xml:space="preserve">: </w:t>
      </w:r>
      <w:r w:rsidR="001C5AEF">
        <w:rPr>
          <w:rFonts w:ascii="Calibri" w:hAnsi="Calibri" w:cs="Calibri"/>
        </w:rPr>
        <w:t>why were these epistemic problems not corrected</w:t>
      </w:r>
      <w:r w:rsidR="002709B4">
        <w:rPr>
          <w:rFonts w:ascii="Calibri" w:hAnsi="Calibri" w:cs="Calibri"/>
        </w:rPr>
        <w:t xml:space="preserve"> by collective-level epistemic systems and, especially, by communities who should have been attentive and concerned? </w:t>
      </w:r>
      <w:r>
        <w:rPr>
          <w:rFonts w:ascii="Calibri" w:hAnsi="Calibri" w:cs="Calibri"/>
        </w:rPr>
        <w:t xml:space="preserve">Why </w:t>
      </w:r>
      <w:r w:rsidR="00EE4DAE">
        <w:rPr>
          <w:rFonts w:ascii="Calibri" w:hAnsi="Calibri" w:cs="Calibri"/>
        </w:rPr>
        <w:t>were our epistemic problems accompanied by these epistemic failings?</w:t>
      </w:r>
      <w:r>
        <w:rPr>
          <w:rFonts w:ascii="Calibri" w:hAnsi="Calibri" w:cs="Calibri"/>
        </w:rPr>
        <w:t xml:space="preserve"> </w:t>
      </w:r>
    </w:p>
    <w:p w14:paraId="5533AC05" w14:textId="77777777" w:rsidR="00813FB6" w:rsidRDefault="00813FB6" w:rsidP="00813FB6">
      <w:pPr>
        <w:pStyle w:val="ListParagraph"/>
        <w:numPr>
          <w:ilvl w:val="0"/>
          <w:numId w:val="1"/>
        </w:numPr>
        <w:spacing w:line="360" w:lineRule="auto"/>
        <w:jc w:val="both"/>
        <w:rPr>
          <w:rFonts w:ascii="Calibri" w:hAnsi="Calibri" w:cs="Calibri"/>
          <w:b/>
          <w:bCs/>
        </w:rPr>
      </w:pPr>
      <w:r>
        <w:rPr>
          <w:rFonts w:ascii="Calibri" w:hAnsi="Calibri" w:cs="Calibri"/>
          <w:b/>
          <w:bCs/>
          <w:u w:val="single"/>
        </w:rPr>
        <w:lastRenderedPageBreak/>
        <w:t>Critical discourse about lockdowns</w:t>
      </w:r>
      <w:r>
        <w:rPr>
          <w:rFonts w:ascii="Calibri" w:hAnsi="Calibri" w:cs="Calibri"/>
          <w:b/>
          <w:bCs/>
        </w:rPr>
        <w:t xml:space="preserve">. </w:t>
      </w:r>
    </w:p>
    <w:p w14:paraId="3A5B3041" w14:textId="77777777" w:rsidR="00813FB6" w:rsidRDefault="00813FB6" w:rsidP="00813FB6">
      <w:pPr>
        <w:spacing w:line="360" w:lineRule="auto"/>
        <w:jc w:val="both"/>
        <w:rPr>
          <w:rFonts w:ascii="Calibri" w:hAnsi="Calibri" w:cs="Calibri"/>
          <w:b/>
          <w:bCs/>
          <w:sz w:val="10"/>
          <w:szCs w:val="10"/>
        </w:rPr>
      </w:pPr>
    </w:p>
    <w:p w14:paraId="575711CB" w14:textId="77777777" w:rsidR="00813FB6" w:rsidRDefault="00813FB6" w:rsidP="00813FB6">
      <w:pPr>
        <w:spacing w:line="360" w:lineRule="auto"/>
        <w:jc w:val="both"/>
        <w:rPr>
          <w:rFonts w:ascii="Calibri" w:hAnsi="Calibri" w:cs="Calibri"/>
        </w:rPr>
      </w:pPr>
      <w:r>
        <w:rPr>
          <w:rFonts w:ascii="Calibri" w:hAnsi="Calibri" w:cs="Calibri"/>
        </w:rPr>
        <w:t xml:space="preserve">    There are many reasons why the harms of lockdowns were ignored, dismissed, downplayed, or invidiously justified by GN governments, international healthcare organisations, media and political groups and many others—too many to consider in a single paper.</w:t>
      </w:r>
    </w:p>
    <w:p w14:paraId="2837C743" w14:textId="77777777" w:rsidR="0039418C" w:rsidRPr="0039418C" w:rsidRDefault="0039418C" w:rsidP="00813FB6">
      <w:pPr>
        <w:spacing w:line="360" w:lineRule="auto"/>
        <w:jc w:val="both"/>
        <w:rPr>
          <w:rFonts w:ascii="Calibri" w:hAnsi="Calibri" w:cs="Calibri"/>
          <w:sz w:val="10"/>
          <w:szCs w:val="10"/>
        </w:rPr>
      </w:pPr>
    </w:p>
    <w:p w14:paraId="213A58DF" w14:textId="4F485CC7" w:rsidR="0039418C" w:rsidRDefault="00876906" w:rsidP="00030062">
      <w:pPr>
        <w:spacing w:line="360" w:lineRule="auto"/>
        <w:jc w:val="both"/>
        <w:rPr>
          <w:rFonts w:ascii="Calibri" w:hAnsi="Calibri" w:cs="Calibri"/>
        </w:rPr>
      </w:pPr>
      <w:r>
        <w:rPr>
          <w:rFonts w:ascii="Calibri" w:hAnsi="Calibri" w:cs="Calibri"/>
        </w:rPr>
        <w:t xml:space="preserve">   </w:t>
      </w:r>
      <w:r w:rsidR="00813FB6">
        <w:rPr>
          <w:rFonts w:ascii="Calibri" w:hAnsi="Calibri" w:cs="Calibri"/>
        </w:rPr>
        <w:t xml:space="preserve">      </w:t>
      </w:r>
      <w:r w:rsidR="004F433A">
        <w:rPr>
          <w:rFonts w:ascii="Calibri" w:hAnsi="Calibri" w:cs="Calibri"/>
        </w:rPr>
        <w:tab/>
      </w:r>
      <w:r w:rsidR="004F433A" w:rsidRPr="004F433A">
        <w:rPr>
          <w:rFonts w:ascii="Calibri" w:hAnsi="Calibri" w:cs="Calibri"/>
          <w:b/>
          <w:bCs/>
        </w:rPr>
        <w:t xml:space="preserve">Specific </w:t>
      </w:r>
      <w:r w:rsidR="00030062">
        <w:rPr>
          <w:rFonts w:ascii="Calibri" w:hAnsi="Calibri" w:cs="Calibri"/>
          <w:b/>
          <w:bCs/>
        </w:rPr>
        <w:t>problem:</w:t>
      </w:r>
      <w:r w:rsidR="00030062">
        <w:rPr>
          <w:rFonts w:ascii="Calibri" w:hAnsi="Calibri" w:cs="Calibri"/>
        </w:rPr>
        <w:t xml:space="preserve"> the harms of lockdowns were not widely acknowledged or discussed by those whose moral-political values should have made them salient.</w:t>
      </w:r>
    </w:p>
    <w:p w14:paraId="64723CD8" w14:textId="083F3D7C" w:rsidR="00813FB6" w:rsidRDefault="00813FB6" w:rsidP="00813FB6">
      <w:pPr>
        <w:spacing w:line="360" w:lineRule="auto"/>
        <w:ind w:firstLine="720"/>
        <w:jc w:val="both"/>
        <w:rPr>
          <w:rFonts w:ascii="Calibri" w:hAnsi="Calibri" w:cs="Calibri"/>
        </w:rPr>
      </w:pPr>
      <w:r>
        <w:rPr>
          <w:rFonts w:ascii="Calibri" w:hAnsi="Calibri" w:cs="Calibri"/>
        </w:rPr>
        <w:t xml:space="preserve">  </w:t>
      </w:r>
      <w:hyperlink r:id="rId19" w:history="1">
        <w:r w:rsidRPr="001375A1">
          <w:rPr>
            <w:rStyle w:val="Hyperlink"/>
            <w:rFonts w:ascii="Calibri" w:hAnsi="Calibri" w:cs="Calibri"/>
          </w:rPr>
          <w:t>Green and Fazi</w:t>
        </w:r>
      </w:hyperlink>
      <w:r>
        <w:rPr>
          <w:rFonts w:ascii="Calibri" w:hAnsi="Calibri" w:cs="Calibri"/>
        </w:rPr>
        <w:t xml:space="preserve"> ‘baffled’ that leftists, like themselves, supported lockdowns, since one would expect leftists to be critical of Big Pharma, critical of policies disproportionally harmful to the poor</w:t>
      </w:r>
      <w:r w:rsidR="007463BE">
        <w:rPr>
          <w:rFonts w:ascii="Calibri" w:hAnsi="Calibri" w:cs="Calibri"/>
        </w:rPr>
        <w:t>, devastating for</w:t>
      </w:r>
      <w:r>
        <w:rPr>
          <w:rFonts w:ascii="Calibri" w:hAnsi="Calibri" w:cs="Calibri"/>
        </w:rPr>
        <w:t xml:space="preserve"> the Global South, </w:t>
      </w:r>
      <w:r w:rsidR="007463BE">
        <w:rPr>
          <w:rFonts w:ascii="Calibri" w:hAnsi="Calibri" w:cs="Calibri"/>
        </w:rPr>
        <w:t>concerned</w:t>
      </w:r>
      <w:r>
        <w:rPr>
          <w:rFonts w:ascii="Calibri" w:hAnsi="Calibri" w:cs="Calibri"/>
        </w:rPr>
        <w:t xml:space="preserve"> about mental </w:t>
      </w:r>
      <w:r w:rsidR="00C36030">
        <w:rPr>
          <w:rFonts w:ascii="Calibri" w:hAnsi="Calibri" w:cs="Calibri"/>
        </w:rPr>
        <w:t>health</w:t>
      </w:r>
      <w:r>
        <w:rPr>
          <w:rFonts w:ascii="Calibri" w:hAnsi="Calibri" w:cs="Calibri"/>
        </w:rPr>
        <w:t xml:space="preserve">, alert to intimate connections of health and wealth </w:t>
      </w:r>
      <w:r w:rsidR="007463BE">
        <w:rPr>
          <w:rFonts w:ascii="Calibri" w:hAnsi="Calibri" w:cs="Calibri"/>
        </w:rPr>
        <w:t xml:space="preserve">in a </w:t>
      </w:r>
      <w:r w:rsidR="00F37A7E">
        <w:rPr>
          <w:rFonts w:ascii="Calibri" w:hAnsi="Calibri" w:cs="Calibri"/>
        </w:rPr>
        <w:t>neoliberal</w:t>
      </w:r>
      <w:r w:rsidR="007463BE">
        <w:rPr>
          <w:rFonts w:ascii="Calibri" w:hAnsi="Calibri" w:cs="Calibri"/>
        </w:rPr>
        <w:t xml:space="preserve"> world </w:t>
      </w:r>
      <w:r>
        <w:rPr>
          <w:rFonts w:ascii="Calibri" w:hAnsi="Calibri" w:cs="Calibri"/>
        </w:rPr>
        <w:t xml:space="preserve">– </w:t>
      </w:r>
      <w:r w:rsidR="00B52C20">
        <w:rPr>
          <w:rFonts w:ascii="Calibri" w:hAnsi="Calibri" w:cs="Calibri"/>
        </w:rPr>
        <w:t xml:space="preserve">ditto </w:t>
      </w:r>
      <w:hyperlink r:id="rId20" w:history="1">
        <w:r w:rsidR="00B52C20" w:rsidRPr="00B52C20">
          <w:rPr>
            <w:rStyle w:val="Hyperlink"/>
            <w:rFonts w:ascii="Calibri" w:hAnsi="Calibri" w:cs="Calibri"/>
          </w:rPr>
          <w:t>leftist human geographers</w:t>
        </w:r>
      </w:hyperlink>
      <w:r>
        <w:rPr>
          <w:rFonts w:ascii="Calibri" w:hAnsi="Calibri" w:cs="Calibri"/>
        </w:rPr>
        <w:t>.</w:t>
      </w:r>
    </w:p>
    <w:p w14:paraId="2C8943F8" w14:textId="4A40C74D" w:rsidR="00A75812" w:rsidRDefault="00213063" w:rsidP="00213063">
      <w:pPr>
        <w:spacing w:line="360" w:lineRule="auto"/>
        <w:jc w:val="both"/>
        <w:rPr>
          <w:rFonts w:ascii="Calibri" w:hAnsi="Calibri" w:cs="Calibri"/>
        </w:rPr>
      </w:pPr>
      <w:r>
        <w:rPr>
          <w:rFonts w:ascii="Calibri" w:hAnsi="Calibri" w:cs="Calibri"/>
        </w:rPr>
        <w:t xml:space="preserve">            </w:t>
      </w:r>
      <w:r w:rsidR="00A75812">
        <w:rPr>
          <w:rFonts w:ascii="Calibri" w:hAnsi="Calibri" w:cs="Calibri"/>
        </w:rPr>
        <w:t>Not</w:t>
      </w:r>
      <w:r w:rsidR="0039418C">
        <w:rPr>
          <w:rFonts w:ascii="Calibri" w:hAnsi="Calibri" w:cs="Calibri"/>
        </w:rPr>
        <w:t>e</w:t>
      </w:r>
      <w:r>
        <w:rPr>
          <w:rFonts w:ascii="Calibri" w:hAnsi="Calibri" w:cs="Calibri"/>
        </w:rPr>
        <w:t xml:space="preserve"> (a)</w:t>
      </w:r>
      <w:r w:rsidR="00A75812">
        <w:rPr>
          <w:rFonts w:ascii="Calibri" w:hAnsi="Calibri" w:cs="Calibri"/>
        </w:rPr>
        <w:t xml:space="preserve"> lockdown critics found across the political spectrum, and</w:t>
      </w:r>
      <w:r>
        <w:rPr>
          <w:rFonts w:ascii="Calibri" w:hAnsi="Calibri" w:cs="Calibri"/>
        </w:rPr>
        <w:t xml:space="preserve"> (b)</w:t>
      </w:r>
      <w:r w:rsidR="00A75812">
        <w:rPr>
          <w:rFonts w:ascii="Calibri" w:hAnsi="Calibri" w:cs="Calibri"/>
        </w:rPr>
        <w:t xml:space="preserve"> not all </w:t>
      </w:r>
      <w:r w:rsidR="0039418C">
        <w:rPr>
          <w:rFonts w:ascii="Calibri" w:hAnsi="Calibri" w:cs="Calibri"/>
        </w:rPr>
        <w:t>are</w:t>
      </w:r>
      <w:r w:rsidR="00A75812">
        <w:rPr>
          <w:rFonts w:ascii="Calibri" w:hAnsi="Calibri" w:cs="Calibri"/>
        </w:rPr>
        <w:t xml:space="preserve"> sincere.</w:t>
      </w:r>
    </w:p>
    <w:p w14:paraId="0D95297A" w14:textId="77777777" w:rsidR="00813FB6" w:rsidRDefault="00813FB6" w:rsidP="00813FB6">
      <w:pPr>
        <w:spacing w:line="360" w:lineRule="auto"/>
        <w:jc w:val="both"/>
        <w:rPr>
          <w:rFonts w:ascii="Calibri" w:hAnsi="Calibri" w:cs="Calibri"/>
        </w:rPr>
      </w:pPr>
    </w:p>
    <w:p w14:paraId="2E64DC3A" w14:textId="77777777" w:rsidR="00813FB6" w:rsidRDefault="00813FB6" w:rsidP="00813FB6">
      <w:pPr>
        <w:pStyle w:val="ListParagraph"/>
        <w:numPr>
          <w:ilvl w:val="0"/>
          <w:numId w:val="7"/>
        </w:numPr>
        <w:spacing w:line="360" w:lineRule="auto"/>
        <w:jc w:val="both"/>
        <w:rPr>
          <w:rFonts w:ascii="Calibri" w:hAnsi="Calibri" w:cs="Calibri"/>
        </w:rPr>
      </w:pPr>
      <w:r>
        <w:rPr>
          <w:rFonts w:ascii="Calibri" w:hAnsi="Calibri" w:cs="Calibri"/>
          <w:b/>
          <w:bCs/>
        </w:rPr>
        <w:t xml:space="preserve"> </w:t>
      </w:r>
      <w:r>
        <w:rPr>
          <w:rFonts w:ascii="Calibri" w:hAnsi="Calibri" w:cs="Calibri"/>
          <w:b/>
          <w:bCs/>
          <w:u w:val="single"/>
        </w:rPr>
        <w:t>The suppression and condemnation of criticism</w:t>
      </w:r>
      <w:r>
        <w:rPr>
          <w:rFonts w:ascii="Calibri" w:hAnsi="Calibri" w:cs="Calibri"/>
        </w:rPr>
        <w:t>.</w:t>
      </w:r>
    </w:p>
    <w:p w14:paraId="6A11C810" w14:textId="50765849" w:rsidR="00DA48A0" w:rsidRPr="0039418C" w:rsidRDefault="00DA48A0" w:rsidP="00DA48A0">
      <w:pPr>
        <w:pStyle w:val="ListParagraph"/>
        <w:numPr>
          <w:ilvl w:val="0"/>
          <w:numId w:val="8"/>
        </w:numPr>
        <w:spacing w:line="360" w:lineRule="auto"/>
        <w:ind w:left="1134"/>
        <w:jc w:val="both"/>
        <w:rPr>
          <w:rFonts w:ascii="Calibri" w:hAnsi="Calibri" w:cs="Calibri"/>
          <w:b/>
          <w:bCs/>
          <w:sz w:val="20"/>
          <w:szCs w:val="20"/>
        </w:rPr>
      </w:pPr>
      <w:r w:rsidRPr="0039418C">
        <w:rPr>
          <w:rFonts w:ascii="Calibri" w:hAnsi="Calibri" w:cs="Calibri"/>
          <w:sz w:val="20"/>
          <w:szCs w:val="20"/>
        </w:rPr>
        <w:t xml:space="preserve">The </w:t>
      </w:r>
      <w:hyperlink r:id="rId21" w:history="1">
        <w:r w:rsidRPr="0022540E">
          <w:rPr>
            <w:rStyle w:val="Hyperlink"/>
            <w:rFonts w:ascii="Calibri" w:hAnsi="Calibri" w:cs="Calibri"/>
            <w:b/>
            <w:bCs/>
            <w:sz w:val="20"/>
            <w:szCs w:val="20"/>
          </w:rPr>
          <w:t>homogenisation</w:t>
        </w:r>
      </w:hyperlink>
      <w:r w:rsidRPr="0039418C">
        <w:rPr>
          <w:rFonts w:ascii="Calibri" w:hAnsi="Calibri" w:cs="Calibri"/>
          <w:sz w:val="20"/>
          <w:szCs w:val="20"/>
        </w:rPr>
        <w:t xml:space="preserve"> of the </w:t>
      </w:r>
      <w:r w:rsidR="00117247">
        <w:rPr>
          <w:rFonts w:ascii="Calibri" w:hAnsi="Calibri" w:cs="Calibri"/>
          <w:sz w:val="20"/>
          <w:szCs w:val="20"/>
        </w:rPr>
        <w:t>heterogenous</w:t>
      </w:r>
      <w:r w:rsidRPr="0039418C">
        <w:rPr>
          <w:rFonts w:ascii="Calibri" w:hAnsi="Calibri" w:cs="Calibri"/>
          <w:sz w:val="20"/>
          <w:szCs w:val="20"/>
        </w:rPr>
        <w:t xml:space="preserve"> population of </w:t>
      </w:r>
      <w:r w:rsidR="008541A6">
        <w:rPr>
          <w:rFonts w:ascii="Calibri" w:hAnsi="Calibri" w:cs="Calibri"/>
          <w:sz w:val="20"/>
          <w:szCs w:val="20"/>
        </w:rPr>
        <w:t>critical voices</w:t>
      </w:r>
      <w:r w:rsidR="00DA39AB">
        <w:rPr>
          <w:rFonts w:ascii="Calibri" w:hAnsi="Calibri" w:cs="Calibri"/>
          <w:sz w:val="20"/>
          <w:szCs w:val="20"/>
        </w:rPr>
        <w:t xml:space="preserve"> (‘lockdown sceptics’).</w:t>
      </w:r>
    </w:p>
    <w:p w14:paraId="6E616BAB" w14:textId="699440C1" w:rsidR="00813FB6" w:rsidRPr="0039418C" w:rsidRDefault="00813FB6" w:rsidP="00813FB6">
      <w:pPr>
        <w:pStyle w:val="ListParagraph"/>
        <w:numPr>
          <w:ilvl w:val="0"/>
          <w:numId w:val="8"/>
        </w:numPr>
        <w:spacing w:line="360" w:lineRule="auto"/>
        <w:ind w:left="1134"/>
        <w:jc w:val="both"/>
        <w:rPr>
          <w:rFonts w:ascii="Calibri" w:hAnsi="Calibri" w:cs="Calibri"/>
          <w:sz w:val="20"/>
          <w:szCs w:val="20"/>
        </w:rPr>
      </w:pPr>
      <w:r w:rsidRPr="0039418C">
        <w:rPr>
          <w:rFonts w:ascii="Calibri" w:hAnsi="Calibri" w:cs="Calibri"/>
          <w:sz w:val="20"/>
          <w:szCs w:val="20"/>
        </w:rPr>
        <w:t xml:space="preserve">The </w:t>
      </w:r>
      <w:r w:rsidRPr="0022540E">
        <w:rPr>
          <w:rFonts w:ascii="Calibri" w:hAnsi="Calibri" w:cs="Calibri"/>
          <w:b/>
          <w:bCs/>
          <w:sz w:val="20"/>
          <w:szCs w:val="20"/>
        </w:rPr>
        <w:t>moralisation</w:t>
      </w:r>
      <w:r w:rsidRPr="0039418C">
        <w:rPr>
          <w:rFonts w:ascii="Calibri" w:hAnsi="Calibri" w:cs="Calibri"/>
          <w:sz w:val="20"/>
          <w:szCs w:val="20"/>
        </w:rPr>
        <w:t xml:space="preserve"> of </w:t>
      </w:r>
      <w:r w:rsidR="00B52C20">
        <w:rPr>
          <w:rFonts w:ascii="Calibri" w:hAnsi="Calibri" w:cs="Calibri"/>
          <w:sz w:val="20"/>
          <w:szCs w:val="20"/>
        </w:rPr>
        <w:t>lockdown</w:t>
      </w:r>
      <w:r w:rsidRPr="0039418C">
        <w:rPr>
          <w:rFonts w:ascii="Calibri" w:hAnsi="Calibri" w:cs="Calibri"/>
          <w:sz w:val="20"/>
          <w:szCs w:val="20"/>
        </w:rPr>
        <w:t xml:space="preserve"> discourse and </w:t>
      </w:r>
      <w:r w:rsidR="009E2E22" w:rsidRPr="0022540E">
        <w:rPr>
          <w:rFonts w:ascii="Calibri" w:hAnsi="Calibri" w:cs="Calibri"/>
          <w:b/>
          <w:bCs/>
          <w:sz w:val="20"/>
          <w:szCs w:val="20"/>
        </w:rPr>
        <w:t>demonisation</w:t>
      </w:r>
      <w:r w:rsidRPr="0039418C">
        <w:rPr>
          <w:rFonts w:ascii="Calibri" w:hAnsi="Calibri" w:cs="Calibri"/>
          <w:sz w:val="20"/>
          <w:szCs w:val="20"/>
        </w:rPr>
        <w:t xml:space="preserve"> of critics</w:t>
      </w:r>
      <w:r w:rsidR="00A75812" w:rsidRPr="0039418C">
        <w:rPr>
          <w:rFonts w:ascii="Calibri" w:hAnsi="Calibri" w:cs="Calibri"/>
          <w:sz w:val="20"/>
          <w:szCs w:val="20"/>
        </w:rPr>
        <w:t xml:space="preserve"> (‘Covidiots’</w:t>
      </w:r>
      <w:r w:rsidR="00FE7961">
        <w:rPr>
          <w:rFonts w:ascii="Calibri" w:hAnsi="Calibri" w:cs="Calibri"/>
          <w:sz w:val="20"/>
          <w:szCs w:val="20"/>
        </w:rPr>
        <w:t xml:space="preserve">, </w:t>
      </w:r>
      <w:hyperlink r:id="rId22" w:history="1">
        <w:proofErr w:type="spellStart"/>
        <w:r w:rsidR="00FE7961" w:rsidRPr="002F5ED0">
          <w:rPr>
            <w:rStyle w:val="Hyperlink"/>
            <w:rFonts w:ascii="Calibri" w:hAnsi="Calibri" w:cs="Calibri"/>
            <w:sz w:val="20"/>
            <w:szCs w:val="20"/>
          </w:rPr>
          <w:t>Sunetra</w:t>
        </w:r>
        <w:proofErr w:type="spellEnd"/>
        <w:r w:rsidR="00FE7961" w:rsidRPr="002F5ED0">
          <w:rPr>
            <w:rStyle w:val="Hyperlink"/>
            <w:rFonts w:ascii="Calibri" w:hAnsi="Calibri" w:cs="Calibri"/>
            <w:sz w:val="20"/>
            <w:szCs w:val="20"/>
          </w:rPr>
          <w:t xml:space="preserve"> Gupta</w:t>
        </w:r>
      </w:hyperlink>
      <w:r w:rsidR="00A75812" w:rsidRPr="0039418C">
        <w:rPr>
          <w:rFonts w:ascii="Calibri" w:hAnsi="Calibri" w:cs="Calibri"/>
          <w:sz w:val="20"/>
          <w:szCs w:val="20"/>
        </w:rPr>
        <w:t>)</w:t>
      </w:r>
      <w:r w:rsidRPr="0039418C">
        <w:rPr>
          <w:rFonts w:ascii="Calibri" w:hAnsi="Calibri" w:cs="Calibri"/>
          <w:sz w:val="20"/>
          <w:szCs w:val="20"/>
        </w:rPr>
        <w:t>.</w:t>
      </w:r>
    </w:p>
    <w:p w14:paraId="2A6C6DB8" w14:textId="62194D32" w:rsidR="00813FB6" w:rsidRPr="0039418C" w:rsidRDefault="00813FB6" w:rsidP="00813FB6">
      <w:pPr>
        <w:pStyle w:val="ListParagraph"/>
        <w:numPr>
          <w:ilvl w:val="0"/>
          <w:numId w:val="8"/>
        </w:numPr>
        <w:spacing w:line="360" w:lineRule="auto"/>
        <w:ind w:left="1134"/>
        <w:jc w:val="both"/>
        <w:rPr>
          <w:rFonts w:ascii="Calibri" w:hAnsi="Calibri" w:cs="Calibri"/>
          <w:b/>
          <w:bCs/>
          <w:sz w:val="20"/>
          <w:szCs w:val="20"/>
        </w:rPr>
      </w:pPr>
      <w:r w:rsidRPr="0039418C">
        <w:rPr>
          <w:rFonts w:ascii="Calibri" w:hAnsi="Calibri" w:cs="Calibri"/>
          <w:sz w:val="20"/>
          <w:szCs w:val="20"/>
        </w:rPr>
        <w:t xml:space="preserve">The </w:t>
      </w:r>
      <w:r w:rsidRPr="0022540E">
        <w:rPr>
          <w:rFonts w:ascii="Calibri" w:hAnsi="Calibri" w:cs="Calibri"/>
          <w:b/>
          <w:bCs/>
          <w:sz w:val="20"/>
          <w:szCs w:val="20"/>
        </w:rPr>
        <w:t>politicisation</w:t>
      </w:r>
      <w:r w:rsidRPr="0039418C">
        <w:rPr>
          <w:rFonts w:ascii="Calibri" w:hAnsi="Calibri" w:cs="Calibri"/>
          <w:sz w:val="20"/>
          <w:szCs w:val="20"/>
        </w:rPr>
        <w:t xml:space="preserve"> of critical discourse, especially within </w:t>
      </w:r>
      <w:hyperlink r:id="rId23" w:history="1">
        <w:r w:rsidRPr="0039418C">
          <w:rPr>
            <w:rStyle w:val="Hyperlink"/>
            <w:rFonts w:ascii="Calibri" w:hAnsi="Calibri" w:cs="Calibri"/>
            <w:sz w:val="20"/>
            <w:szCs w:val="20"/>
          </w:rPr>
          <w:t>polarised political cultures</w:t>
        </w:r>
      </w:hyperlink>
      <w:r w:rsidRPr="0039418C">
        <w:rPr>
          <w:rFonts w:ascii="Calibri" w:hAnsi="Calibri" w:cs="Calibri"/>
          <w:sz w:val="20"/>
          <w:szCs w:val="20"/>
        </w:rPr>
        <w:t>.</w:t>
      </w:r>
    </w:p>
    <w:p w14:paraId="1CB9E338" w14:textId="28B2A3D9" w:rsidR="00813FB6" w:rsidRPr="0039418C" w:rsidRDefault="00813FB6" w:rsidP="00813FB6">
      <w:pPr>
        <w:pStyle w:val="ListParagraph"/>
        <w:numPr>
          <w:ilvl w:val="0"/>
          <w:numId w:val="8"/>
        </w:numPr>
        <w:spacing w:line="360" w:lineRule="auto"/>
        <w:ind w:left="1134"/>
        <w:jc w:val="both"/>
        <w:rPr>
          <w:rFonts w:ascii="Calibri" w:hAnsi="Calibri" w:cs="Calibri"/>
          <w:b/>
          <w:bCs/>
          <w:sz w:val="20"/>
          <w:szCs w:val="20"/>
        </w:rPr>
      </w:pPr>
      <w:r w:rsidRPr="0039418C">
        <w:rPr>
          <w:rFonts w:ascii="Calibri" w:hAnsi="Calibri" w:cs="Calibri"/>
          <w:sz w:val="20"/>
          <w:szCs w:val="20"/>
        </w:rPr>
        <w:t xml:space="preserve">The failure to </w:t>
      </w:r>
      <w:r w:rsidR="00DA48A0" w:rsidRPr="0039418C">
        <w:rPr>
          <w:rFonts w:ascii="Calibri" w:hAnsi="Calibri" w:cs="Calibri"/>
          <w:sz w:val="20"/>
          <w:szCs w:val="20"/>
        </w:rPr>
        <w:t>explore</w:t>
      </w:r>
      <w:r w:rsidRPr="0039418C">
        <w:rPr>
          <w:rFonts w:ascii="Calibri" w:hAnsi="Calibri" w:cs="Calibri"/>
          <w:sz w:val="20"/>
          <w:szCs w:val="20"/>
        </w:rPr>
        <w:t xml:space="preserve"> the concerns and motivations of </w:t>
      </w:r>
      <w:r w:rsidR="003E48DD">
        <w:rPr>
          <w:rFonts w:ascii="Calibri" w:hAnsi="Calibri" w:cs="Calibri"/>
          <w:sz w:val="20"/>
          <w:szCs w:val="20"/>
        </w:rPr>
        <w:t>critics</w:t>
      </w:r>
      <w:r w:rsidR="00EE0EF2">
        <w:rPr>
          <w:rFonts w:ascii="Calibri" w:hAnsi="Calibri" w:cs="Calibri"/>
          <w:sz w:val="20"/>
          <w:szCs w:val="20"/>
        </w:rPr>
        <w:t xml:space="preserve"> (</w:t>
      </w:r>
      <w:hyperlink r:id="rId24" w:history="1">
        <w:r w:rsidR="00EE0EF2" w:rsidRPr="00EE0EF2">
          <w:rPr>
            <w:rStyle w:val="Hyperlink"/>
            <w:rFonts w:ascii="Calibri" w:hAnsi="Calibri" w:cs="Calibri"/>
            <w:sz w:val="20"/>
            <w:szCs w:val="20"/>
          </w:rPr>
          <w:t>Canadian truckers</w:t>
        </w:r>
      </w:hyperlink>
      <w:r w:rsidR="00EE0EF2">
        <w:rPr>
          <w:rFonts w:ascii="Calibri" w:hAnsi="Calibri" w:cs="Calibri"/>
          <w:sz w:val="20"/>
          <w:szCs w:val="20"/>
        </w:rPr>
        <w:t>)</w:t>
      </w:r>
      <w:r w:rsidRPr="0039418C">
        <w:rPr>
          <w:rFonts w:ascii="Calibri" w:hAnsi="Calibri" w:cs="Calibri"/>
          <w:sz w:val="20"/>
          <w:szCs w:val="20"/>
        </w:rPr>
        <w:t>.</w:t>
      </w:r>
    </w:p>
    <w:p w14:paraId="6FED030D" w14:textId="77777777" w:rsidR="0022540E" w:rsidRPr="0022540E" w:rsidRDefault="00813FB6" w:rsidP="0022540E">
      <w:pPr>
        <w:pStyle w:val="ListParagraph"/>
        <w:numPr>
          <w:ilvl w:val="0"/>
          <w:numId w:val="8"/>
        </w:numPr>
        <w:spacing w:line="360" w:lineRule="auto"/>
        <w:ind w:left="1134"/>
        <w:jc w:val="both"/>
        <w:rPr>
          <w:rFonts w:ascii="Calibri" w:hAnsi="Calibri" w:cs="Calibri"/>
          <w:b/>
          <w:bCs/>
          <w:color w:val="ED0000"/>
          <w:sz w:val="20"/>
          <w:szCs w:val="20"/>
        </w:rPr>
      </w:pPr>
      <w:r w:rsidRPr="0039418C">
        <w:rPr>
          <w:rFonts w:ascii="Calibri" w:hAnsi="Calibri" w:cs="Calibri"/>
          <w:sz w:val="20"/>
          <w:szCs w:val="20"/>
        </w:rPr>
        <w:t xml:space="preserve">The </w:t>
      </w:r>
      <w:hyperlink r:id="rId25" w:history="1">
        <w:r w:rsidRPr="005724D2">
          <w:rPr>
            <w:rStyle w:val="Hyperlink"/>
            <w:rFonts w:ascii="Calibri" w:hAnsi="Calibri" w:cs="Calibri"/>
            <w:sz w:val="20"/>
            <w:szCs w:val="20"/>
          </w:rPr>
          <w:t>social-expressive</w:t>
        </w:r>
      </w:hyperlink>
      <w:r w:rsidRPr="0039418C">
        <w:rPr>
          <w:rFonts w:ascii="Calibri" w:hAnsi="Calibri" w:cs="Calibri"/>
          <w:sz w:val="20"/>
          <w:szCs w:val="20"/>
        </w:rPr>
        <w:t xml:space="preserve"> and social-identity functions of defending lockdowns</w:t>
      </w:r>
      <w:r w:rsidR="00747389">
        <w:rPr>
          <w:rFonts w:ascii="Calibri" w:hAnsi="Calibri" w:cs="Calibri"/>
          <w:sz w:val="20"/>
          <w:szCs w:val="20"/>
        </w:rPr>
        <w:t>.</w:t>
      </w:r>
    </w:p>
    <w:p w14:paraId="78D95DD4" w14:textId="4F6EFD02" w:rsidR="00813FB6" w:rsidRPr="0022540E" w:rsidRDefault="00DB0EF3" w:rsidP="0022540E">
      <w:pPr>
        <w:pStyle w:val="ListParagraph"/>
        <w:numPr>
          <w:ilvl w:val="0"/>
          <w:numId w:val="8"/>
        </w:numPr>
        <w:spacing w:line="360" w:lineRule="auto"/>
        <w:ind w:left="1134"/>
        <w:jc w:val="both"/>
        <w:rPr>
          <w:rFonts w:ascii="Calibri" w:hAnsi="Calibri" w:cs="Calibri"/>
          <w:b/>
          <w:bCs/>
          <w:color w:val="ED0000"/>
          <w:sz w:val="20"/>
          <w:szCs w:val="20"/>
        </w:rPr>
      </w:pPr>
      <w:r w:rsidRPr="0022540E">
        <w:rPr>
          <w:rFonts w:ascii="Calibri" w:hAnsi="Calibri" w:cs="Calibri"/>
          <w:sz w:val="20"/>
          <w:szCs w:val="20"/>
        </w:rPr>
        <w:t>The</w:t>
      </w:r>
      <w:r w:rsidR="00C36030" w:rsidRPr="0022540E">
        <w:rPr>
          <w:rFonts w:ascii="Calibri" w:hAnsi="Calibri" w:cs="Calibri"/>
          <w:sz w:val="20"/>
          <w:szCs w:val="20"/>
        </w:rPr>
        <w:t xml:space="preserve"> </w:t>
      </w:r>
      <w:r w:rsidR="002C2478" w:rsidRPr="0022540E">
        <w:rPr>
          <w:rFonts w:ascii="Calibri" w:hAnsi="Calibri" w:cs="Calibri"/>
          <w:sz w:val="20"/>
          <w:szCs w:val="20"/>
        </w:rPr>
        <w:t>vastly</w:t>
      </w:r>
      <w:r w:rsidR="00C36030" w:rsidRPr="0022540E">
        <w:rPr>
          <w:rFonts w:ascii="Calibri" w:hAnsi="Calibri" w:cs="Calibri"/>
          <w:sz w:val="20"/>
          <w:szCs w:val="20"/>
        </w:rPr>
        <w:t xml:space="preserve"> powerful ‘herd instinct’ among people</w:t>
      </w:r>
      <w:r w:rsidR="002C2478" w:rsidRPr="0022540E">
        <w:rPr>
          <w:rFonts w:ascii="Calibri" w:hAnsi="Calibri" w:cs="Calibri"/>
          <w:sz w:val="20"/>
          <w:szCs w:val="20"/>
        </w:rPr>
        <w:t xml:space="preserve"> – groupthink, taste for orthodoxies (</w:t>
      </w:r>
      <w:proofErr w:type="spellStart"/>
      <w:r w:rsidR="002C2478" w:rsidRPr="0022540E">
        <w:rPr>
          <w:rFonts w:ascii="Calibri" w:hAnsi="Calibri" w:cs="Calibri"/>
          <w:sz w:val="20"/>
          <w:szCs w:val="20"/>
        </w:rPr>
        <w:fldChar w:fldCharType="begin"/>
      </w:r>
      <w:r w:rsidR="002C2478" w:rsidRPr="0022540E">
        <w:rPr>
          <w:rFonts w:ascii="Calibri" w:hAnsi="Calibri" w:cs="Calibri"/>
          <w:sz w:val="20"/>
          <w:szCs w:val="20"/>
        </w:rPr>
        <w:instrText>HYPERLINK "https://philpapers.org/rec/MORKEA"</w:instrText>
      </w:r>
      <w:r w:rsidR="002C2478" w:rsidRPr="0022540E">
        <w:rPr>
          <w:rFonts w:ascii="Calibri" w:hAnsi="Calibri" w:cs="Calibri"/>
          <w:sz w:val="20"/>
          <w:szCs w:val="20"/>
        </w:rPr>
        <w:fldChar w:fldCharType="separate"/>
      </w:r>
      <w:r w:rsidR="002C2478" w:rsidRPr="0022540E">
        <w:rPr>
          <w:rStyle w:val="Hyperlink"/>
          <w:rFonts w:ascii="Calibri" w:hAnsi="Calibri" w:cs="Calibri"/>
          <w:sz w:val="20"/>
          <w:szCs w:val="20"/>
        </w:rPr>
        <w:t>Mormina</w:t>
      </w:r>
      <w:proofErr w:type="spellEnd"/>
      <w:r w:rsidR="002C2478" w:rsidRPr="0022540E">
        <w:rPr>
          <w:rFonts w:ascii="Calibri" w:hAnsi="Calibri" w:cs="Calibri"/>
          <w:sz w:val="20"/>
          <w:szCs w:val="20"/>
        </w:rPr>
        <w:fldChar w:fldCharType="end"/>
      </w:r>
      <w:r w:rsidR="002C2478" w:rsidRPr="0022540E">
        <w:rPr>
          <w:rFonts w:ascii="Calibri" w:hAnsi="Calibri" w:cs="Calibri"/>
          <w:sz w:val="20"/>
          <w:szCs w:val="20"/>
        </w:rPr>
        <w:t>)</w:t>
      </w:r>
      <w:r w:rsidR="007800BE" w:rsidRPr="0022540E">
        <w:rPr>
          <w:rFonts w:ascii="Calibri" w:hAnsi="Calibri" w:cs="Calibri"/>
          <w:sz w:val="20"/>
          <w:szCs w:val="20"/>
        </w:rPr>
        <w:t>.</w:t>
      </w:r>
    </w:p>
    <w:p w14:paraId="6B809A8E" w14:textId="77777777" w:rsidR="0039418C" w:rsidRPr="00A75812" w:rsidRDefault="0039418C" w:rsidP="00813FB6">
      <w:pPr>
        <w:spacing w:line="360" w:lineRule="auto"/>
        <w:jc w:val="both"/>
        <w:rPr>
          <w:rFonts w:ascii="Calibri" w:hAnsi="Calibri" w:cs="Calibri"/>
          <w:sz w:val="10"/>
          <w:szCs w:val="10"/>
        </w:rPr>
      </w:pPr>
    </w:p>
    <w:p w14:paraId="45F1830E" w14:textId="77777777" w:rsidR="00813FB6" w:rsidRDefault="00813FB6" w:rsidP="00813FB6">
      <w:pPr>
        <w:pStyle w:val="ListParagraph"/>
        <w:numPr>
          <w:ilvl w:val="0"/>
          <w:numId w:val="7"/>
        </w:numPr>
        <w:spacing w:line="360" w:lineRule="auto"/>
        <w:jc w:val="both"/>
        <w:rPr>
          <w:rFonts w:ascii="Calibri" w:hAnsi="Calibri" w:cs="Calibri"/>
        </w:rPr>
      </w:pPr>
      <w:r>
        <w:rPr>
          <w:rFonts w:ascii="Calibri" w:hAnsi="Calibri" w:cs="Calibri"/>
          <w:b/>
          <w:bCs/>
          <w:u w:val="single"/>
        </w:rPr>
        <w:t>The deficient discursive environment</w:t>
      </w:r>
      <w:r>
        <w:rPr>
          <w:rFonts w:ascii="Calibri" w:hAnsi="Calibri" w:cs="Calibri"/>
          <w:b/>
          <w:bCs/>
        </w:rPr>
        <w:t>.</w:t>
      </w:r>
    </w:p>
    <w:p w14:paraId="4A89D3FA" w14:textId="473B296B" w:rsidR="00D373B6" w:rsidRPr="0022540E" w:rsidRDefault="00813FB6" w:rsidP="0022540E">
      <w:pPr>
        <w:pStyle w:val="ListParagraph"/>
        <w:numPr>
          <w:ilvl w:val="0"/>
          <w:numId w:val="9"/>
        </w:numPr>
        <w:spacing w:line="360" w:lineRule="auto"/>
        <w:ind w:left="1134"/>
        <w:jc w:val="both"/>
        <w:rPr>
          <w:rFonts w:ascii="Calibri" w:hAnsi="Calibri" w:cs="Calibri"/>
          <w:b/>
          <w:bCs/>
          <w:sz w:val="20"/>
          <w:szCs w:val="20"/>
        </w:rPr>
      </w:pPr>
      <w:r w:rsidRPr="00D373B6">
        <w:rPr>
          <w:rFonts w:ascii="Calibri" w:hAnsi="Calibri" w:cs="Calibri"/>
          <w:sz w:val="20"/>
          <w:szCs w:val="20"/>
        </w:rPr>
        <w:t>The continuous monothematic media coverage</w:t>
      </w:r>
      <w:r w:rsidR="0022540E">
        <w:rPr>
          <w:rFonts w:ascii="Calibri" w:hAnsi="Calibri" w:cs="Calibri"/>
          <w:sz w:val="20"/>
          <w:szCs w:val="20"/>
        </w:rPr>
        <w:t xml:space="preserve"> –</w:t>
      </w:r>
      <w:r w:rsidRPr="0022540E">
        <w:rPr>
          <w:rFonts w:ascii="Calibri" w:hAnsi="Calibri" w:cs="Calibri"/>
          <w:sz w:val="20"/>
          <w:szCs w:val="20"/>
        </w:rPr>
        <w:t xml:space="preserve"> decontextualised data, questionable modelling and projections, and </w:t>
      </w:r>
      <w:hyperlink r:id="rId26" w:anchor="sec0019" w:history="1">
        <w:r w:rsidR="00D373B6" w:rsidRPr="0022540E">
          <w:rPr>
            <w:rStyle w:val="Hyperlink"/>
            <w:rFonts w:ascii="Calibri" w:hAnsi="Calibri" w:cs="Calibri"/>
            <w:sz w:val="20"/>
            <w:szCs w:val="20"/>
          </w:rPr>
          <w:t>fear-based public health messaging</w:t>
        </w:r>
      </w:hyperlink>
      <w:r w:rsidR="00D373B6" w:rsidRPr="0022540E">
        <w:rPr>
          <w:rFonts w:ascii="Calibri" w:hAnsi="Calibri" w:cs="Calibri"/>
          <w:sz w:val="20"/>
          <w:szCs w:val="20"/>
        </w:rPr>
        <w:t xml:space="preserve"> (‘nudges’, horrifying images).</w:t>
      </w:r>
    </w:p>
    <w:p w14:paraId="1B4EACE1" w14:textId="24960B98" w:rsidR="00813FB6" w:rsidRPr="00D373B6" w:rsidRDefault="00813FB6" w:rsidP="00500CC5">
      <w:pPr>
        <w:pStyle w:val="ListParagraph"/>
        <w:numPr>
          <w:ilvl w:val="0"/>
          <w:numId w:val="9"/>
        </w:numPr>
        <w:spacing w:line="360" w:lineRule="auto"/>
        <w:ind w:left="1134"/>
        <w:jc w:val="both"/>
        <w:rPr>
          <w:rFonts w:ascii="Calibri" w:hAnsi="Calibri" w:cs="Calibri"/>
          <w:sz w:val="20"/>
          <w:szCs w:val="20"/>
        </w:rPr>
      </w:pPr>
      <w:r w:rsidRPr="00D373B6">
        <w:rPr>
          <w:rFonts w:ascii="Calibri" w:hAnsi="Calibri" w:cs="Calibri"/>
          <w:sz w:val="20"/>
          <w:szCs w:val="20"/>
        </w:rPr>
        <w:t>The constant invocation of crass ‘</w:t>
      </w:r>
      <w:hyperlink r:id="rId27" w:history="1">
        <w:r w:rsidRPr="00D373B6">
          <w:rPr>
            <w:rStyle w:val="Hyperlink"/>
            <w:rFonts w:ascii="Calibri" w:hAnsi="Calibri" w:cs="Calibri"/>
            <w:sz w:val="20"/>
            <w:szCs w:val="20"/>
          </w:rPr>
          <w:t>following the science</w:t>
        </w:r>
      </w:hyperlink>
      <w:r w:rsidRPr="00D373B6">
        <w:rPr>
          <w:rFonts w:ascii="Calibri" w:hAnsi="Calibri" w:cs="Calibri"/>
          <w:sz w:val="20"/>
          <w:szCs w:val="20"/>
        </w:rPr>
        <w:t xml:space="preserve">’ mantra. </w:t>
      </w:r>
    </w:p>
    <w:p w14:paraId="344AE844" w14:textId="07EF6EF7" w:rsidR="00813FB6" w:rsidRPr="0039418C" w:rsidRDefault="00813FB6" w:rsidP="00813FB6">
      <w:pPr>
        <w:pStyle w:val="ListParagraph"/>
        <w:numPr>
          <w:ilvl w:val="0"/>
          <w:numId w:val="9"/>
        </w:numPr>
        <w:spacing w:line="360" w:lineRule="auto"/>
        <w:ind w:left="1134"/>
        <w:jc w:val="both"/>
        <w:rPr>
          <w:rFonts w:ascii="Calibri" w:hAnsi="Calibri" w:cs="Calibri"/>
          <w:sz w:val="20"/>
          <w:szCs w:val="20"/>
        </w:rPr>
      </w:pPr>
      <w:r w:rsidRPr="0039418C">
        <w:rPr>
          <w:rFonts w:ascii="Calibri" w:hAnsi="Calibri" w:cs="Calibri"/>
          <w:sz w:val="20"/>
          <w:szCs w:val="20"/>
        </w:rPr>
        <w:t xml:space="preserve">The absence or </w:t>
      </w:r>
      <w:hyperlink r:id="rId28" w:history="1">
        <w:r w:rsidRPr="0039418C">
          <w:rPr>
            <w:rStyle w:val="Hyperlink"/>
            <w:rFonts w:ascii="Calibri" w:hAnsi="Calibri" w:cs="Calibri"/>
            <w:sz w:val="20"/>
            <w:szCs w:val="20"/>
          </w:rPr>
          <w:t>marginalisation</w:t>
        </w:r>
      </w:hyperlink>
      <w:r w:rsidRPr="0039418C">
        <w:rPr>
          <w:rFonts w:ascii="Calibri" w:hAnsi="Calibri" w:cs="Calibri"/>
          <w:sz w:val="20"/>
          <w:szCs w:val="20"/>
        </w:rPr>
        <w:t xml:space="preserve"> of diverse and critical perspectives.</w:t>
      </w:r>
    </w:p>
    <w:p w14:paraId="38BD38D8" w14:textId="77777777" w:rsidR="00813FB6" w:rsidRPr="0039418C" w:rsidRDefault="00813FB6" w:rsidP="00813FB6">
      <w:pPr>
        <w:pStyle w:val="ListParagraph"/>
        <w:numPr>
          <w:ilvl w:val="0"/>
          <w:numId w:val="9"/>
        </w:numPr>
        <w:spacing w:line="360" w:lineRule="auto"/>
        <w:ind w:left="1134"/>
        <w:jc w:val="both"/>
        <w:rPr>
          <w:rFonts w:ascii="Calibri" w:hAnsi="Calibri" w:cs="Calibri"/>
          <w:b/>
          <w:bCs/>
          <w:sz w:val="20"/>
          <w:szCs w:val="20"/>
        </w:rPr>
      </w:pPr>
      <w:r w:rsidRPr="0039418C">
        <w:rPr>
          <w:rFonts w:ascii="Calibri" w:hAnsi="Calibri" w:cs="Calibri"/>
          <w:sz w:val="20"/>
          <w:szCs w:val="20"/>
        </w:rPr>
        <w:t xml:space="preserve">The conflation of the </w:t>
      </w:r>
      <w:r w:rsidRPr="0039418C">
        <w:rPr>
          <w:rFonts w:ascii="Calibri" w:hAnsi="Calibri" w:cs="Calibri"/>
          <w:i/>
          <w:iCs/>
          <w:sz w:val="20"/>
          <w:szCs w:val="20"/>
        </w:rPr>
        <w:t>pandemic</w:t>
      </w:r>
      <w:r w:rsidRPr="0039418C">
        <w:rPr>
          <w:rFonts w:ascii="Calibri" w:hAnsi="Calibri" w:cs="Calibri"/>
          <w:sz w:val="20"/>
          <w:szCs w:val="20"/>
        </w:rPr>
        <w:t xml:space="preserve"> and the </w:t>
      </w:r>
      <w:r w:rsidRPr="0039418C">
        <w:rPr>
          <w:rFonts w:ascii="Calibri" w:hAnsi="Calibri" w:cs="Calibri"/>
          <w:i/>
          <w:iCs/>
          <w:sz w:val="20"/>
          <w:szCs w:val="20"/>
        </w:rPr>
        <w:t>policy</w:t>
      </w:r>
      <w:r w:rsidRPr="0039418C">
        <w:rPr>
          <w:rFonts w:ascii="Calibri" w:hAnsi="Calibri" w:cs="Calibri"/>
          <w:sz w:val="20"/>
          <w:szCs w:val="20"/>
        </w:rPr>
        <w:t xml:space="preserve"> </w:t>
      </w:r>
      <w:r w:rsidRPr="0039418C">
        <w:rPr>
          <w:rFonts w:ascii="Calibri" w:hAnsi="Calibri" w:cs="Calibri"/>
          <w:i/>
          <w:iCs/>
          <w:sz w:val="20"/>
          <w:szCs w:val="20"/>
        </w:rPr>
        <w:t>responses</w:t>
      </w:r>
      <w:r w:rsidRPr="0039418C">
        <w:rPr>
          <w:rFonts w:ascii="Calibri" w:hAnsi="Calibri" w:cs="Calibri"/>
          <w:sz w:val="20"/>
          <w:szCs w:val="20"/>
        </w:rPr>
        <w:t xml:space="preserve"> to it (</w:t>
      </w:r>
      <w:proofErr w:type="spellStart"/>
      <w:proofErr w:type="gramStart"/>
      <w:r w:rsidRPr="0039418C">
        <w:rPr>
          <w:rFonts w:ascii="Calibri" w:hAnsi="Calibri" w:cs="Calibri"/>
          <w:sz w:val="20"/>
          <w:szCs w:val="20"/>
        </w:rPr>
        <w:t>eg</w:t>
      </w:r>
      <w:proofErr w:type="spellEnd"/>
      <w:proofErr w:type="gramEnd"/>
      <w:r w:rsidRPr="0039418C">
        <w:rPr>
          <w:rFonts w:ascii="Calibri" w:hAnsi="Calibri" w:cs="Calibri"/>
          <w:sz w:val="20"/>
          <w:szCs w:val="20"/>
        </w:rPr>
        <w:t xml:space="preserve"> “due to Covid”).</w:t>
      </w:r>
    </w:p>
    <w:p w14:paraId="4E3A7C87" w14:textId="5D352445" w:rsidR="00813FB6" w:rsidRPr="0039418C" w:rsidRDefault="00813FB6" w:rsidP="00813FB6">
      <w:pPr>
        <w:pStyle w:val="ListParagraph"/>
        <w:numPr>
          <w:ilvl w:val="0"/>
          <w:numId w:val="9"/>
        </w:numPr>
        <w:spacing w:line="360" w:lineRule="auto"/>
        <w:ind w:left="1134"/>
        <w:jc w:val="both"/>
        <w:rPr>
          <w:rFonts w:ascii="Calibri" w:hAnsi="Calibri" w:cs="Calibri"/>
          <w:b/>
          <w:bCs/>
          <w:sz w:val="20"/>
          <w:szCs w:val="20"/>
        </w:rPr>
      </w:pPr>
      <w:r w:rsidRPr="0039418C">
        <w:rPr>
          <w:rFonts w:ascii="Calibri" w:hAnsi="Calibri" w:cs="Calibri"/>
          <w:sz w:val="20"/>
          <w:szCs w:val="20"/>
        </w:rPr>
        <w:t xml:space="preserve">The affective and social disruptions of lockdowns </w:t>
      </w:r>
      <w:r w:rsidR="002F5ED0">
        <w:rPr>
          <w:rFonts w:ascii="Calibri" w:hAnsi="Calibri" w:cs="Calibri"/>
          <w:sz w:val="20"/>
          <w:szCs w:val="20"/>
        </w:rPr>
        <w:t>damaged</w:t>
      </w:r>
      <w:r w:rsidRPr="0039418C">
        <w:rPr>
          <w:rFonts w:ascii="Calibri" w:hAnsi="Calibri" w:cs="Calibri"/>
          <w:sz w:val="20"/>
          <w:szCs w:val="20"/>
        </w:rPr>
        <w:t xml:space="preserve"> our </w:t>
      </w:r>
      <w:hyperlink r:id="rId29" w:history="1">
        <w:r w:rsidRPr="0039418C">
          <w:rPr>
            <w:rStyle w:val="Hyperlink"/>
            <w:rFonts w:ascii="Calibri" w:hAnsi="Calibri" w:cs="Calibri"/>
            <w:sz w:val="20"/>
            <w:szCs w:val="20"/>
          </w:rPr>
          <w:t>epistemic abilities</w:t>
        </w:r>
      </w:hyperlink>
      <w:r w:rsidRPr="0039418C">
        <w:rPr>
          <w:rFonts w:ascii="Calibri" w:hAnsi="Calibri" w:cs="Calibri"/>
          <w:sz w:val="20"/>
          <w:szCs w:val="20"/>
        </w:rPr>
        <w:t xml:space="preserve">. </w:t>
      </w:r>
    </w:p>
    <w:p w14:paraId="64F88634" w14:textId="77777777" w:rsidR="0039418C" w:rsidRPr="00A75812" w:rsidRDefault="0039418C" w:rsidP="00A75812">
      <w:pPr>
        <w:pStyle w:val="ListParagraph"/>
        <w:spacing w:line="360" w:lineRule="auto"/>
        <w:ind w:left="1134"/>
        <w:jc w:val="both"/>
        <w:rPr>
          <w:rFonts w:ascii="Calibri" w:hAnsi="Calibri" w:cs="Calibri"/>
          <w:b/>
          <w:bCs/>
          <w:sz w:val="10"/>
          <w:szCs w:val="10"/>
        </w:rPr>
      </w:pPr>
    </w:p>
    <w:p w14:paraId="071D1597" w14:textId="702216AA" w:rsidR="0039418C" w:rsidRDefault="0039418C" w:rsidP="00813FB6">
      <w:pPr>
        <w:spacing w:line="360" w:lineRule="auto"/>
        <w:jc w:val="both"/>
        <w:rPr>
          <w:rFonts w:ascii="Calibri" w:hAnsi="Calibri" w:cs="Calibri"/>
        </w:rPr>
      </w:pPr>
      <w:r>
        <w:rPr>
          <w:rFonts w:ascii="Calibri" w:hAnsi="Calibri" w:cs="Calibri"/>
        </w:rPr>
        <w:t xml:space="preserve">          </w:t>
      </w:r>
      <w:r w:rsidR="00813FB6">
        <w:rPr>
          <w:rFonts w:ascii="Calibri" w:hAnsi="Calibri" w:cs="Calibri"/>
        </w:rPr>
        <w:t xml:space="preserve">     </w:t>
      </w:r>
      <w:r w:rsidR="00813FB6" w:rsidRPr="00A75812">
        <w:rPr>
          <w:rFonts w:ascii="Calibri" w:hAnsi="Calibri" w:cs="Calibri"/>
          <w:b/>
          <w:bCs/>
        </w:rPr>
        <w:t>But</w:t>
      </w:r>
      <w:r w:rsidR="00813FB6">
        <w:rPr>
          <w:rFonts w:ascii="Calibri" w:hAnsi="Calibri" w:cs="Calibri"/>
        </w:rPr>
        <w:t xml:space="preserve"> these explanations do not work by themselves</w:t>
      </w:r>
      <w:r>
        <w:rPr>
          <w:rFonts w:ascii="Calibri" w:hAnsi="Calibri" w:cs="Calibri"/>
        </w:rPr>
        <w:t xml:space="preserve">: </w:t>
      </w:r>
      <w:r w:rsidR="00813FB6">
        <w:rPr>
          <w:rFonts w:ascii="Calibri" w:hAnsi="Calibri" w:cs="Calibri"/>
        </w:rPr>
        <w:t>all of them could be resisted—an individual can retain epistemic agency even within a hostile social-epistemic environment</w:t>
      </w:r>
      <w:r w:rsidR="00C33B01">
        <w:rPr>
          <w:rFonts w:ascii="Calibri" w:hAnsi="Calibri" w:cs="Calibri"/>
        </w:rPr>
        <w:t xml:space="preserve"> and can – sometimes – </w:t>
      </w:r>
      <w:r w:rsidR="00FF5E60">
        <w:rPr>
          <w:rFonts w:ascii="Calibri" w:hAnsi="Calibri" w:cs="Calibri"/>
        </w:rPr>
        <w:t>exercise epistemic virtues of courage and perseverance (</w:t>
      </w:r>
      <w:hyperlink r:id="rId30" w:history="1">
        <w:r w:rsidR="00FF5E60" w:rsidRPr="00FF5E60">
          <w:rPr>
            <w:rStyle w:val="Hyperlink"/>
            <w:rFonts w:ascii="Calibri" w:hAnsi="Calibri" w:cs="Calibri"/>
          </w:rPr>
          <w:t>Battaly</w:t>
        </w:r>
      </w:hyperlink>
      <w:r w:rsidR="00FF5E60">
        <w:rPr>
          <w:rFonts w:ascii="Calibri" w:hAnsi="Calibri" w:cs="Calibri"/>
        </w:rPr>
        <w:t xml:space="preserve">, </w:t>
      </w:r>
      <w:hyperlink r:id="rId31" w:history="1">
        <w:r w:rsidR="00FF5E60" w:rsidRPr="00FF5E60">
          <w:rPr>
            <w:rStyle w:val="Hyperlink"/>
            <w:rFonts w:ascii="Calibri" w:hAnsi="Calibri" w:cs="Calibri"/>
          </w:rPr>
          <w:t>Kidd</w:t>
        </w:r>
      </w:hyperlink>
      <w:r w:rsidR="00FF5E60">
        <w:rPr>
          <w:rFonts w:ascii="Calibri" w:hAnsi="Calibri" w:cs="Calibri"/>
        </w:rPr>
        <w:t>).</w:t>
      </w:r>
    </w:p>
    <w:p w14:paraId="20250D5A" w14:textId="77777777" w:rsidR="0060437D" w:rsidRDefault="0039418C" w:rsidP="00813FB6">
      <w:pPr>
        <w:spacing w:line="360" w:lineRule="auto"/>
        <w:jc w:val="both"/>
        <w:rPr>
          <w:rFonts w:ascii="Calibri" w:hAnsi="Calibri" w:cs="Calibri"/>
        </w:rPr>
      </w:pPr>
      <w:r>
        <w:rPr>
          <w:rFonts w:ascii="Calibri" w:hAnsi="Calibri" w:cs="Calibri"/>
        </w:rPr>
        <w:t xml:space="preserve">         Often, our normative values supply the essential motivation needed for kinds of </w:t>
      </w:r>
      <w:r>
        <w:rPr>
          <w:rFonts w:ascii="Calibri" w:hAnsi="Calibri" w:cs="Calibri"/>
          <w:b/>
          <w:bCs/>
        </w:rPr>
        <w:t>resistant epistemic agency</w:t>
      </w:r>
      <w:r>
        <w:rPr>
          <w:rFonts w:ascii="Calibri" w:hAnsi="Calibri" w:cs="Calibri"/>
        </w:rPr>
        <w:t xml:space="preserve"> in hostile environments (</w:t>
      </w:r>
      <w:hyperlink r:id="rId32" w:history="1">
        <w:r w:rsidRPr="003D6FB5">
          <w:rPr>
            <w:rStyle w:val="Hyperlink"/>
            <w:rFonts w:ascii="Calibri" w:hAnsi="Calibri" w:cs="Calibri"/>
          </w:rPr>
          <w:t>Medina</w:t>
        </w:r>
      </w:hyperlink>
      <w:r>
        <w:rPr>
          <w:rFonts w:ascii="Calibri" w:hAnsi="Calibri" w:cs="Calibri"/>
        </w:rPr>
        <w:t>).</w:t>
      </w:r>
      <w:r w:rsidR="00492445">
        <w:rPr>
          <w:rFonts w:ascii="Calibri" w:hAnsi="Calibri" w:cs="Calibri"/>
        </w:rPr>
        <w:t xml:space="preserve"> </w:t>
      </w:r>
    </w:p>
    <w:p w14:paraId="5A2846D2" w14:textId="3FC1D921" w:rsidR="00D373B6" w:rsidRDefault="00370D22" w:rsidP="0060437D">
      <w:pPr>
        <w:spacing w:line="360" w:lineRule="auto"/>
        <w:ind w:firstLine="360"/>
        <w:jc w:val="both"/>
        <w:rPr>
          <w:rFonts w:ascii="Calibri" w:hAnsi="Calibri" w:cs="Calibri"/>
        </w:rPr>
      </w:pPr>
      <w:r>
        <w:rPr>
          <w:rFonts w:ascii="Calibri" w:hAnsi="Calibri" w:cs="Calibri"/>
        </w:rPr>
        <w:t xml:space="preserve">So, </w:t>
      </w:r>
      <w:r w:rsidR="0060437D">
        <w:rPr>
          <w:rFonts w:ascii="Calibri" w:hAnsi="Calibri" w:cs="Calibri"/>
        </w:rPr>
        <w:t>how to explain the lack of epistemic resistance among expected resisters?</w:t>
      </w:r>
    </w:p>
    <w:p w14:paraId="46CA92D7" w14:textId="77777777" w:rsidR="00813FB6" w:rsidRDefault="00813FB6" w:rsidP="00813FB6">
      <w:pPr>
        <w:pStyle w:val="ListParagraph"/>
        <w:numPr>
          <w:ilvl w:val="0"/>
          <w:numId w:val="1"/>
        </w:numPr>
        <w:spacing w:line="360" w:lineRule="auto"/>
        <w:jc w:val="both"/>
        <w:rPr>
          <w:rFonts w:ascii="Calibri" w:hAnsi="Calibri" w:cs="Calibri"/>
        </w:rPr>
      </w:pPr>
      <w:r>
        <w:rPr>
          <w:rFonts w:ascii="Calibri" w:hAnsi="Calibri" w:cs="Calibri"/>
          <w:b/>
          <w:bCs/>
          <w:u w:val="single"/>
        </w:rPr>
        <w:lastRenderedPageBreak/>
        <w:t>The fragility of values</w:t>
      </w:r>
      <w:r>
        <w:rPr>
          <w:rFonts w:ascii="Calibri" w:hAnsi="Calibri" w:cs="Calibri"/>
        </w:rPr>
        <w:t>.</w:t>
      </w:r>
    </w:p>
    <w:p w14:paraId="7A4F0E7A" w14:textId="77777777" w:rsidR="0039418C" w:rsidRDefault="0039418C" w:rsidP="0039418C">
      <w:pPr>
        <w:spacing w:line="360" w:lineRule="auto"/>
        <w:jc w:val="both"/>
        <w:rPr>
          <w:rFonts w:ascii="Calibri" w:hAnsi="Calibri" w:cs="Calibri"/>
          <w:b/>
          <w:bCs/>
          <w:sz w:val="10"/>
          <w:szCs w:val="10"/>
        </w:rPr>
      </w:pPr>
    </w:p>
    <w:p w14:paraId="18CC2069" w14:textId="08FD4AF8" w:rsidR="001202D1" w:rsidRDefault="00370D22" w:rsidP="00D53679">
      <w:pPr>
        <w:spacing w:line="360" w:lineRule="auto"/>
        <w:ind w:firstLine="360"/>
        <w:jc w:val="both"/>
        <w:rPr>
          <w:rFonts w:ascii="Calibri" w:hAnsi="Calibri" w:cs="Calibri"/>
        </w:rPr>
      </w:pPr>
      <w:r>
        <w:rPr>
          <w:rFonts w:ascii="Calibri" w:hAnsi="Calibri" w:cs="Calibri"/>
          <w:b/>
          <w:bCs/>
        </w:rPr>
        <w:t xml:space="preserve">     </w:t>
      </w:r>
      <w:r w:rsidR="0039418C" w:rsidRPr="0039418C">
        <w:rPr>
          <w:rFonts w:ascii="Calibri" w:hAnsi="Calibri" w:cs="Calibri"/>
          <w:b/>
          <w:bCs/>
        </w:rPr>
        <w:t>Problem</w:t>
      </w:r>
      <w:r w:rsidR="0039418C">
        <w:rPr>
          <w:rFonts w:ascii="Calibri" w:hAnsi="Calibri" w:cs="Calibri"/>
        </w:rPr>
        <w:t xml:space="preserve">: our </w:t>
      </w:r>
      <w:r w:rsidR="0023289B">
        <w:rPr>
          <w:rFonts w:ascii="Calibri" w:hAnsi="Calibri" w:cs="Calibri"/>
        </w:rPr>
        <w:t>commitment to</w:t>
      </w:r>
      <w:r w:rsidR="0039418C">
        <w:rPr>
          <w:rFonts w:ascii="Calibri" w:hAnsi="Calibri" w:cs="Calibri"/>
        </w:rPr>
        <w:t xml:space="preserve"> normative</w:t>
      </w:r>
      <w:r w:rsidR="0023289B">
        <w:rPr>
          <w:rFonts w:ascii="Calibri" w:hAnsi="Calibri" w:cs="Calibri"/>
        </w:rPr>
        <w:t xml:space="preserve"> values is</w:t>
      </w:r>
      <w:r w:rsidR="00D53679">
        <w:rPr>
          <w:rFonts w:ascii="Calibri" w:hAnsi="Calibri" w:cs="Calibri"/>
        </w:rPr>
        <w:t xml:space="preserve"> (a)</w:t>
      </w:r>
      <w:r w:rsidR="0023289B">
        <w:rPr>
          <w:rFonts w:ascii="Calibri" w:hAnsi="Calibri" w:cs="Calibri"/>
        </w:rPr>
        <w:t xml:space="preserve"> </w:t>
      </w:r>
      <w:r w:rsidR="0023289B" w:rsidRPr="000D6026">
        <w:rPr>
          <w:rFonts w:ascii="Calibri" w:hAnsi="Calibri" w:cs="Calibri"/>
          <w:i/>
          <w:iCs/>
        </w:rPr>
        <w:t>weaker</w:t>
      </w:r>
      <w:r w:rsidR="0023289B">
        <w:rPr>
          <w:rFonts w:ascii="Calibri" w:hAnsi="Calibri" w:cs="Calibri"/>
        </w:rPr>
        <w:t xml:space="preserve"> and more </w:t>
      </w:r>
      <w:r w:rsidR="0023289B" w:rsidRPr="000D6026">
        <w:rPr>
          <w:rFonts w:ascii="Calibri" w:hAnsi="Calibri" w:cs="Calibri"/>
          <w:i/>
          <w:iCs/>
        </w:rPr>
        <w:t>conditional</w:t>
      </w:r>
      <w:r w:rsidR="0023289B">
        <w:rPr>
          <w:rFonts w:ascii="Calibri" w:hAnsi="Calibri" w:cs="Calibri"/>
        </w:rPr>
        <w:t xml:space="preserve"> than we are accustomed to admitting</w:t>
      </w:r>
      <w:r w:rsidR="00D53679">
        <w:rPr>
          <w:rFonts w:ascii="Calibri" w:hAnsi="Calibri" w:cs="Calibri"/>
        </w:rPr>
        <w:t xml:space="preserve">; (b) </w:t>
      </w:r>
      <w:r w:rsidR="0023289B">
        <w:rPr>
          <w:rFonts w:ascii="Calibri" w:hAnsi="Calibri" w:cs="Calibri"/>
        </w:rPr>
        <w:t xml:space="preserve">they are </w:t>
      </w:r>
      <w:r w:rsidR="00D53679">
        <w:rPr>
          <w:rFonts w:ascii="Calibri" w:hAnsi="Calibri" w:cs="Calibri"/>
        </w:rPr>
        <w:t>continuously</w:t>
      </w:r>
      <w:r w:rsidR="0023289B">
        <w:rPr>
          <w:rFonts w:ascii="Calibri" w:hAnsi="Calibri" w:cs="Calibri"/>
        </w:rPr>
        <w:t xml:space="preserve"> assailed </w:t>
      </w:r>
      <w:r w:rsidR="00D53679">
        <w:rPr>
          <w:rFonts w:ascii="Calibri" w:hAnsi="Calibri" w:cs="Calibri"/>
        </w:rPr>
        <w:t>and</w:t>
      </w:r>
      <w:r w:rsidR="0023289B">
        <w:rPr>
          <w:rFonts w:ascii="Calibri" w:hAnsi="Calibri" w:cs="Calibri"/>
        </w:rPr>
        <w:t xml:space="preserve"> overmastered by our collective failings</w:t>
      </w:r>
      <w:r w:rsidR="00D53679">
        <w:rPr>
          <w:rFonts w:ascii="Calibri" w:hAnsi="Calibri" w:cs="Calibri"/>
        </w:rPr>
        <w:t>; (c) our</w:t>
      </w:r>
      <w:r w:rsidR="0039418C">
        <w:rPr>
          <w:rFonts w:ascii="Calibri" w:hAnsi="Calibri" w:cs="Calibri"/>
        </w:rPr>
        <w:t xml:space="preserve"> </w:t>
      </w:r>
      <w:r w:rsidR="00D53679">
        <w:rPr>
          <w:rFonts w:ascii="Calibri" w:hAnsi="Calibri" w:cs="Calibri"/>
        </w:rPr>
        <w:t>social-epistemic world is</w:t>
      </w:r>
      <w:r w:rsidR="0023289B">
        <w:rPr>
          <w:rFonts w:ascii="Calibri" w:hAnsi="Calibri" w:cs="Calibri"/>
        </w:rPr>
        <w:t xml:space="preserve"> </w:t>
      </w:r>
      <w:hyperlink r:id="rId33" w:anchor=":~:text=Alongside%20these%20foundational%20questions%2C%20the,and%20forms%20of%20closed%2Dmindedness." w:history="1">
        <w:r w:rsidR="001202D1" w:rsidRPr="001202D1">
          <w:rPr>
            <w:rStyle w:val="Hyperlink"/>
            <w:rFonts w:ascii="Calibri" w:hAnsi="Calibri" w:cs="Calibri"/>
          </w:rPr>
          <w:t>vicious</w:t>
        </w:r>
      </w:hyperlink>
      <w:r w:rsidR="001202D1">
        <w:rPr>
          <w:rFonts w:ascii="Calibri" w:hAnsi="Calibri" w:cs="Calibri"/>
        </w:rPr>
        <w:t xml:space="preserve"> and</w:t>
      </w:r>
      <w:r w:rsidR="0023289B">
        <w:rPr>
          <w:rFonts w:ascii="Calibri" w:hAnsi="Calibri" w:cs="Calibri"/>
        </w:rPr>
        <w:t xml:space="preserve"> </w:t>
      </w:r>
      <w:hyperlink r:id="rId34" w:history="1">
        <w:r w:rsidR="00B870E4">
          <w:rPr>
            <w:rStyle w:val="Hyperlink"/>
            <w:rFonts w:ascii="Calibri" w:hAnsi="Calibri" w:cs="Calibri"/>
          </w:rPr>
          <w:t>epistemically c</w:t>
        </w:r>
        <w:r w:rsidR="0023289B" w:rsidRPr="0039418C">
          <w:rPr>
            <w:rStyle w:val="Hyperlink"/>
            <w:rFonts w:ascii="Calibri" w:hAnsi="Calibri" w:cs="Calibri"/>
          </w:rPr>
          <w:t>orrupting</w:t>
        </w:r>
      </w:hyperlink>
      <w:r w:rsidR="00D53679">
        <w:rPr>
          <w:rStyle w:val="Hyperlink"/>
          <w:rFonts w:ascii="Calibri" w:hAnsi="Calibri" w:cs="Calibri"/>
        </w:rPr>
        <w:t>.</w:t>
      </w:r>
      <w:r w:rsidR="0023289B">
        <w:rPr>
          <w:rFonts w:ascii="Calibri" w:hAnsi="Calibri" w:cs="Calibri"/>
        </w:rPr>
        <w:t xml:space="preserve"> </w:t>
      </w:r>
    </w:p>
    <w:p w14:paraId="42CFA6FF" w14:textId="2D9AA062" w:rsidR="001202D1" w:rsidRPr="004C0612" w:rsidRDefault="001202D1" w:rsidP="001202D1">
      <w:pPr>
        <w:spacing w:line="360" w:lineRule="auto"/>
        <w:jc w:val="both"/>
        <w:rPr>
          <w:rFonts w:ascii="Calibri" w:hAnsi="Calibri" w:cs="Calibri"/>
          <w:sz w:val="10"/>
          <w:szCs w:val="10"/>
        </w:rPr>
      </w:pPr>
    </w:p>
    <w:p w14:paraId="7E8F3CD7" w14:textId="50737227" w:rsidR="001202D1" w:rsidRDefault="001202D1" w:rsidP="00F433D0">
      <w:pPr>
        <w:spacing w:line="360" w:lineRule="auto"/>
        <w:jc w:val="both"/>
        <w:rPr>
          <w:rFonts w:ascii="Calibri" w:hAnsi="Calibri" w:cs="Calibri"/>
        </w:rPr>
      </w:pPr>
      <w:r>
        <w:rPr>
          <w:rFonts w:ascii="Calibri" w:hAnsi="Calibri" w:cs="Calibri"/>
        </w:rPr>
        <w:t xml:space="preserve">     </w:t>
      </w:r>
      <w:r w:rsidR="00F433D0" w:rsidRPr="00F433D0">
        <w:rPr>
          <w:rFonts w:ascii="Calibri" w:hAnsi="Calibri" w:cs="Calibri"/>
          <w:b/>
          <w:bCs/>
        </w:rPr>
        <w:t>Proposal</w:t>
      </w:r>
      <w:r w:rsidR="00F433D0">
        <w:rPr>
          <w:rFonts w:ascii="Calibri" w:hAnsi="Calibri" w:cs="Calibri"/>
        </w:rPr>
        <w:t>: the fragility of the values that should have motivated various groups to critically scrutinise lockdowns is due to clusters of failings that can be explained in two related ways:</w:t>
      </w:r>
    </w:p>
    <w:p w14:paraId="3E33753E" w14:textId="77777777" w:rsidR="0023289B" w:rsidRPr="005B50B1" w:rsidRDefault="0023289B" w:rsidP="0023289B">
      <w:pPr>
        <w:spacing w:line="360" w:lineRule="auto"/>
        <w:jc w:val="both"/>
        <w:rPr>
          <w:rFonts w:ascii="Calibri" w:hAnsi="Calibri" w:cs="Calibri"/>
          <w:sz w:val="10"/>
          <w:szCs w:val="10"/>
        </w:rPr>
      </w:pPr>
    </w:p>
    <w:p w14:paraId="27E80E65" w14:textId="1739E613" w:rsidR="0023289B" w:rsidRPr="00D4111D" w:rsidRDefault="0023289B" w:rsidP="00D4111D">
      <w:pPr>
        <w:pStyle w:val="ListParagraph"/>
        <w:numPr>
          <w:ilvl w:val="0"/>
          <w:numId w:val="13"/>
        </w:numPr>
        <w:spacing w:line="360" w:lineRule="auto"/>
        <w:jc w:val="both"/>
        <w:rPr>
          <w:rFonts w:ascii="Calibri" w:hAnsi="Calibri" w:cs="Calibri"/>
        </w:rPr>
      </w:pPr>
      <w:r w:rsidRPr="001202D1">
        <w:rPr>
          <w:rFonts w:ascii="Calibri" w:hAnsi="Calibri" w:cs="Calibri"/>
          <w:b/>
          <w:bCs/>
          <w:u w:val="single"/>
        </w:rPr>
        <w:t>Particularism</w:t>
      </w:r>
      <w:r>
        <w:rPr>
          <w:rFonts w:ascii="Calibri" w:hAnsi="Calibri" w:cs="Calibri"/>
        </w:rPr>
        <w:t xml:space="preserve">: explanations based on </w:t>
      </w:r>
      <w:proofErr w:type="gramStart"/>
      <w:r>
        <w:rPr>
          <w:rFonts w:ascii="Calibri" w:hAnsi="Calibri" w:cs="Calibri"/>
        </w:rPr>
        <w:t>particular</w:t>
      </w:r>
      <w:r w:rsidR="0039418C">
        <w:rPr>
          <w:rFonts w:ascii="Calibri" w:hAnsi="Calibri" w:cs="Calibri"/>
        </w:rPr>
        <w:t xml:space="preserve"> </w:t>
      </w:r>
      <w:r w:rsidRPr="00D4111D">
        <w:rPr>
          <w:rFonts w:ascii="Calibri" w:hAnsi="Calibri" w:cs="Calibri"/>
        </w:rPr>
        <w:t>contingent</w:t>
      </w:r>
      <w:proofErr w:type="gramEnd"/>
      <w:r w:rsidR="0039418C">
        <w:rPr>
          <w:rFonts w:ascii="Calibri" w:hAnsi="Calibri" w:cs="Calibri"/>
        </w:rPr>
        <w:t xml:space="preserve"> </w:t>
      </w:r>
      <w:r w:rsidRPr="00D4111D">
        <w:rPr>
          <w:rFonts w:ascii="Calibri" w:hAnsi="Calibri" w:cs="Calibri"/>
        </w:rPr>
        <w:t xml:space="preserve">features of </w:t>
      </w:r>
      <w:r w:rsidR="00D4111D" w:rsidRPr="00D4111D">
        <w:rPr>
          <w:rFonts w:ascii="Calibri" w:hAnsi="Calibri" w:cs="Calibri"/>
        </w:rPr>
        <w:t xml:space="preserve">the </w:t>
      </w:r>
      <w:r w:rsidRPr="00D4111D">
        <w:rPr>
          <w:rFonts w:ascii="Calibri" w:hAnsi="Calibri" w:cs="Calibri"/>
        </w:rPr>
        <w:t xml:space="preserve">geopolitical, economic, and cultural arrangements of late modernity. </w:t>
      </w:r>
    </w:p>
    <w:p w14:paraId="27BFBFC1" w14:textId="69EC1B8F" w:rsidR="00B52C20" w:rsidRDefault="0023289B" w:rsidP="0023289B">
      <w:pPr>
        <w:pStyle w:val="ListParagraph"/>
        <w:spacing w:line="360" w:lineRule="auto"/>
        <w:jc w:val="both"/>
        <w:rPr>
          <w:rFonts w:ascii="Calibri" w:hAnsi="Calibri" w:cs="Calibri"/>
        </w:rPr>
      </w:pPr>
      <w:r>
        <w:rPr>
          <w:rFonts w:ascii="Calibri" w:hAnsi="Calibri" w:cs="Calibri"/>
          <w:b/>
          <w:bCs/>
        </w:rPr>
        <w:t xml:space="preserve">    </w:t>
      </w:r>
      <w:r w:rsidR="00BB0684">
        <w:rPr>
          <w:rFonts w:ascii="Calibri" w:hAnsi="Calibri" w:cs="Calibri"/>
          <w:b/>
          <w:bCs/>
        </w:rPr>
        <w:t xml:space="preserve">    </w:t>
      </w:r>
      <w:r>
        <w:rPr>
          <w:rFonts w:ascii="Calibri" w:hAnsi="Calibri" w:cs="Calibri"/>
          <w:b/>
          <w:bCs/>
        </w:rPr>
        <w:t xml:space="preserve">  </w:t>
      </w:r>
      <w:r w:rsidR="00813FB6" w:rsidRPr="0023289B">
        <w:rPr>
          <w:rFonts w:ascii="Calibri" w:hAnsi="Calibri" w:cs="Calibri"/>
        </w:rPr>
        <w:t xml:space="preserve">C20 </w:t>
      </w:r>
      <w:r w:rsidR="00BB0684">
        <w:rPr>
          <w:rFonts w:ascii="Calibri" w:hAnsi="Calibri" w:cs="Calibri"/>
        </w:rPr>
        <w:t>intensifying</w:t>
      </w:r>
      <w:r w:rsidR="00813FB6" w:rsidRPr="0023289B">
        <w:rPr>
          <w:rFonts w:ascii="Calibri" w:hAnsi="Calibri" w:cs="Calibri"/>
        </w:rPr>
        <w:t xml:space="preserve"> political polarisation, ‘capture’ of governments by elite interests</w:t>
      </w:r>
      <w:r w:rsidR="00214C2E">
        <w:rPr>
          <w:rFonts w:ascii="Calibri" w:hAnsi="Calibri" w:cs="Calibri"/>
        </w:rPr>
        <w:t xml:space="preserve">, </w:t>
      </w:r>
      <w:proofErr w:type="spellStart"/>
      <w:r w:rsidR="00BB0684">
        <w:rPr>
          <w:rFonts w:ascii="Calibri" w:hAnsi="Calibri" w:cs="Calibri"/>
        </w:rPr>
        <w:t>philanthropocapitalism</w:t>
      </w:r>
      <w:proofErr w:type="spellEnd"/>
      <w:r w:rsidR="00813FB6" w:rsidRPr="0023289B">
        <w:rPr>
          <w:rFonts w:ascii="Calibri" w:hAnsi="Calibri" w:cs="Calibri"/>
        </w:rPr>
        <w:t>, ‘capitalist authoritarianism’</w:t>
      </w:r>
      <w:r>
        <w:rPr>
          <w:rFonts w:ascii="Calibri" w:hAnsi="Calibri" w:cs="Calibri"/>
        </w:rPr>
        <w:t xml:space="preserve">, collapse of </w:t>
      </w:r>
      <w:r w:rsidR="007E4163">
        <w:rPr>
          <w:rFonts w:ascii="Calibri" w:hAnsi="Calibri" w:cs="Calibri"/>
        </w:rPr>
        <w:t>social</w:t>
      </w:r>
      <w:r>
        <w:rPr>
          <w:rFonts w:ascii="Calibri" w:hAnsi="Calibri" w:cs="Calibri"/>
        </w:rPr>
        <w:t xml:space="preserve"> solidarity</w:t>
      </w:r>
      <w:r w:rsidR="00F37243">
        <w:rPr>
          <w:rFonts w:ascii="Calibri" w:hAnsi="Calibri" w:cs="Calibri"/>
        </w:rPr>
        <w:t>,</w:t>
      </w:r>
      <w:r w:rsidR="00D4111D">
        <w:rPr>
          <w:rFonts w:ascii="Calibri" w:hAnsi="Calibri" w:cs="Calibri"/>
        </w:rPr>
        <w:t xml:space="preserve"> </w:t>
      </w:r>
      <w:r w:rsidR="00F37243">
        <w:rPr>
          <w:rFonts w:ascii="Calibri" w:hAnsi="Calibri" w:cs="Calibri"/>
        </w:rPr>
        <w:t>etc.</w:t>
      </w:r>
      <w:r w:rsidR="00D4111D">
        <w:rPr>
          <w:rFonts w:ascii="Calibri" w:hAnsi="Calibri" w:cs="Calibri"/>
        </w:rPr>
        <w:t xml:space="preserve"> (</w:t>
      </w:r>
      <w:hyperlink r:id="rId35" w:history="1">
        <w:r w:rsidR="00D4111D" w:rsidRPr="00D4111D">
          <w:rPr>
            <w:rStyle w:val="Hyperlink"/>
            <w:rFonts w:ascii="Calibri" w:hAnsi="Calibri" w:cs="Calibri"/>
          </w:rPr>
          <w:t>Horton</w:t>
        </w:r>
      </w:hyperlink>
      <w:r w:rsidR="00214C2E">
        <w:rPr>
          <w:rFonts w:ascii="Calibri" w:hAnsi="Calibri" w:cs="Calibri"/>
        </w:rPr>
        <w:t xml:space="preserve">, </w:t>
      </w:r>
      <w:hyperlink r:id="rId36" w:history="1">
        <w:proofErr w:type="spellStart"/>
        <w:r w:rsidR="00214C2E" w:rsidRPr="00214C2E">
          <w:rPr>
            <w:rStyle w:val="Hyperlink"/>
            <w:rFonts w:ascii="Calibri" w:hAnsi="Calibri" w:cs="Calibri"/>
          </w:rPr>
          <w:t>Arbuthnott</w:t>
        </w:r>
        <w:proofErr w:type="spellEnd"/>
        <w:r w:rsidR="00214C2E" w:rsidRPr="00214C2E">
          <w:rPr>
            <w:rStyle w:val="Hyperlink"/>
            <w:rFonts w:ascii="Calibri" w:hAnsi="Calibri" w:cs="Calibri"/>
          </w:rPr>
          <w:t xml:space="preserve"> and Calvert</w:t>
        </w:r>
      </w:hyperlink>
      <w:r w:rsidR="00B52C20">
        <w:rPr>
          <w:rFonts w:ascii="Calibri" w:hAnsi="Calibri" w:cs="Calibri"/>
        </w:rPr>
        <w:t xml:space="preserve">). </w:t>
      </w:r>
    </w:p>
    <w:p w14:paraId="23EF6466" w14:textId="26F409B9" w:rsidR="00B52C20" w:rsidRPr="005B50B1" w:rsidRDefault="00000000" w:rsidP="005B50B1">
      <w:pPr>
        <w:pStyle w:val="ListParagraph"/>
        <w:spacing w:line="360" w:lineRule="auto"/>
        <w:ind w:firstLine="720"/>
        <w:jc w:val="both"/>
        <w:rPr>
          <w:rFonts w:ascii="Calibri" w:hAnsi="Calibri" w:cs="Calibri"/>
        </w:rPr>
      </w:pPr>
      <w:hyperlink r:id="rId37" w:history="1">
        <w:proofErr w:type="spellStart"/>
        <w:r w:rsidR="00B52C20" w:rsidRPr="00B52C20">
          <w:rPr>
            <w:rStyle w:val="Hyperlink"/>
            <w:rFonts w:ascii="Calibri" w:hAnsi="Calibri" w:cs="Calibri"/>
          </w:rPr>
          <w:t>Caduff</w:t>
        </w:r>
        <w:proofErr w:type="spellEnd"/>
      </w:hyperlink>
      <w:r w:rsidR="00B52C20">
        <w:rPr>
          <w:rFonts w:ascii="Calibri" w:hAnsi="Calibri" w:cs="Calibri"/>
        </w:rPr>
        <w:t xml:space="preserve"> on neoliberal health policies, authoritarian longings, zeal for modelling. </w:t>
      </w:r>
    </w:p>
    <w:p w14:paraId="0A09EB7A" w14:textId="77777777" w:rsidR="00B52C20" w:rsidRPr="00B52C20" w:rsidRDefault="00B52C20" w:rsidP="00B52C20">
      <w:pPr>
        <w:spacing w:line="360" w:lineRule="auto"/>
        <w:jc w:val="both"/>
        <w:rPr>
          <w:rFonts w:ascii="Calibri" w:hAnsi="Calibri" w:cs="Calibri"/>
          <w:sz w:val="10"/>
          <w:szCs w:val="10"/>
        </w:rPr>
      </w:pPr>
    </w:p>
    <w:p w14:paraId="0C5CFA0D" w14:textId="75AB33C0" w:rsidR="00813FB6" w:rsidRPr="0023289B" w:rsidRDefault="0023289B" w:rsidP="00F433D0">
      <w:pPr>
        <w:pStyle w:val="ListParagraph"/>
        <w:numPr>
          <w:ilvl w:val="0"/>
          <w:numId w:val="13"/>
        </w:numPr>
        <w:spacing w:line="360" w:lineRule="auto"/>
        <w:jc w:val="both"/>
        <w:rPr>
          <w:rFonts w:ascii="Calibri" w:hAnsi="Calibri" w:cs="Calibri"/>
        </w:rPr>
      </w:pPr>
      <w:r w:rsidRPr="001202D1">
        <w:rPr>
          <w:rFonts w:ascii="Calibri" w:hAnsi="Calibri" w:cs="Calibri"/>
          <w:b/>
          <w:bCs/>
          <w:u w:val="single"/>
        </w:rPr>
        <w:t>Perennialism</w:t>
      </w:r>
      <w:r w:rsidRPr="0023289B">
        <w:rPr>
          <w:rFonts w:ascii="Calibri" w:hAnsi="Calibri" w:cs="Calibri"/>
        </w:rPr>
        <w:t>: explanations based on perennial aspects of the human condition</w:t>
      </w:r>
      <w:r w:rsidR="00F433D0">
        <w:rPr>
          <w:rFonts w:ascii="Calibri" w:hAnsi="Calibri" w:cs="Calibri"/>
        </w:rPr>
        <w:t xml:space="preserve">: there is a wide variety of failings entrenched and ubiquitous within the human condition and these motivate </w:t>
      </w:r>
      <w:r w:rsidR="00F433D0" w:rsidRPr="00F433D0">
        <w:rPr>
          <w:rFonts w:ascii="Calibri" w:hAnsi="Calibri" w:cs="Calibri"/>
          <w:b/>
          <w:bCs/>
        </w:rPr>
        <w:t>misanthropy</w:t>
      </w:r>
      <w:r w:rsidR="00F433D0">
        <w:rPr>
          <w:rFonts w:ascii="Calibri" w:hAnsi="Calibri" w:cs="Calibri"/>
        </w:rPr>
        <w:t>:</w:t>
      </w:r>
      <w:r>
        <w:rPr>
          <w:rFonts w:ascii="Calibri" w:hAnsi="Calibri" w:cs="Calibri"/>
        </w:rPr>
        <w:t xml:space="preserve"> </w:t>
      </w:r>
      <w:r w:rsidR="001C233A">
        <w:rPr>
          <w:rFonts w:ascii="Calibri" w:hAnsi="Calibri" w:cs="Calibri"/>
        </w:rPr>
        <w:t>critical</w:t>
      </w:r>
      <w:r w:rsidR="00F433D0">
        <w:rPr>
          <w:rFonts w:ascii="Calibri" w:hAnsi="Calibri" w:cs="Calibri"/>
        </w:rPr>
        <w:t xml:space="preserve"> </w:t>
      </w:r>
      <w:r w:rsidR="00813FB6" w:rsidRPr="0023289B">
        <w:rPr>
          <w:rFonts w:ascii="Calibri" w:hAnsi="Calibri" w:cs="Calibri"/>
        </w:rPr>
        <w:t>negative verdict on our collective moral condition and performance (</w:t>
      </w:r>
      <w:hyperlink r:id="rId38" w:history="1">
        <w:r w:rsidR="00813FB6" w:rsidRPr="003D6FB5">
          <w:rPr>
            <w:rStyle w:val="Hyperlink"/>
            <w:rFonts w:ascii="Calibri" w:hAnsi="Calibri" w:cs="Calibri"/>
          </w:rPr>
          <w:t>Cooper</w:t>
        </w:r>
      </w:hyperlink>
      <w:r w:rsidR="00813FB6" w:rsidRPr="0023289B">
        <w:rPr>
          <w:rFonts w:ascii="Calibri" w:hAnsi="Calibri" w:cs="Calibri"/>
        </w:rPr>
        <w:t xml:space="preserve">, </w:t>
      </w:r>
      <w:hyperlink r:id="rId39" w:history="1">
        <w:r w:rsidR="00813FB6" w:rsidRPr="003D6FB5">
          <w:rPr>
            <w:rStyle w:val="Hyperlink"/>
            <w:rFonts w:ascii="Calibri" w:hAnsi="Calibri" w:cs="Calibri"/>
          </w:rPr>
          <w:t>Kidd</w:t>
        </w:r>
      </w:hyperlink>
      <w:r w:rsidR="00813FB6" w:rsidRPr="0023289B">
        <w:rPr>
          <w:rFonts w:ascii="Calibri" w:hAnsi="Calibri" w:cs="Calibri"/>
        </w:rPr>
        <w:t>).</w:t>
      </w:r>
    </w:p>
    <w:p w14:paraId="65F178B9" w14:textId="731A03BD" w:rsidR="00813FB6" w:rsidRDefault="00813FB6" w:rsidP="0023289B">
      <w:pPr>
        <w:spacing w:line="360" w:lineRule="auto"/>
        <w:ind w:left="360" w:firstLine="720"/>
        <w:jc w:val="both"/>
        <w:rPr>
          <w:rFonts w:ascii="Calibri" w:hAnsi="Calibri" w:cs="Calibri"/>
        </w:rPr>
      </w:pPr>
      <w:r>
        <w:rPr>
          <w:rFonts w:ascii="Calibri" w:hAnsi="Calibri" w:cs="Calibri"/>
        </w:rPr>
        <w:t xml:space="preserve">     Some </w:t>
      </w:r>
      <w:r w:rsidR="0039418C">
        <w:rPr>
          <w:rFonts w:ascii="Calibri" w:hAnsi="Calibri" w:cs="Calibri"/>
        </w:rPr>
        <w:t xml:space="preserve">perennial human </w:t>
      </w:r>
      <w:r>
        <w:rPr>
          <w:rFonts w:ascii="Calibri" w:hAnsi="Calibri" w:cs="Calibri"/>
        </w:rPr>
        <w:t>failings</w:t>
      </w:r>
      <w:r w:rsidR="00A81FC7">
        <w:rPr>
          <w:rFonts w:ascii="Calibri" w:hAnsi="Calibri" w:cs="Calibri"/>
        </w:rPr>
        <w:t xml:space="preserve"> central to misanthropy:</w:t>
      </w:r>
    </w:p>
    <w:p w14:paraId="0EB7A1C9" w14:textId="77777777" w:rsidR="0039418C" w:rsidRPr="004C0612" w:rsidRDefault="0039418C" w:rsidP="0023289B">
      <w:pPr>
        <w:spacing w:line="360" w:lineRule="auto"/>
        <w:ind w:left="360" w:firstLine="720"/>
        <w:jc w:val="both"/>
        <w:rPr>
          <w:rFonts w:ascii="Calibri" w:hAnsi="Calibri" w:cs="Calibri"/>
          <w:sz w:val="10"/>
          <w:szCs w:val="10"/>
        </w:rPr>
      </w:pPr>
    </w:p>
    <w:p w14:paraId="7BB12D4A" w14:textId="683FF48A" w:rsidR="00813FB6" w:rsidRPr="0039418C" w:rsidRDefault="00813FB6" w:rsidP="0039418C">
      <w:pPr>
        <w:pStyle w:val="ListParagraph"/>
        <w:numPr>
          <w:ilvl w:val="0"/>
          <w:numId w:val="10"/>
        </w:numPr>
        <w:spacing w:line="360" w:lineRule="auto"/>
        <w:ind w:left="1843"/>
        <w:jc w:val="both"/>
        <w:rPr>
          <w:rFonts w:ascii="Calibri" w:hAnsi="Calibri" w:cs="Calibri"/>
          <w:sz w:val="20"/>
          <w:szCs w:val="20"/>
        </w:rPr>
      </w:pPr>
      <w:r w:rsidRPr="0039418C">
        <w:rPr>
          <w:rFonts w:ascii="Calibri" w:hAnsi="Calibri" w:cs="Calibri"/>
          <w:sz w:val="20"/>
          <w:szCs w:val="20"/>
        </w:rPr>
        <w:t xml:space="preserve">our selfish preference for policies </w:t>
      </w:r>
      <w:r w:rsidR="00F4182B">
        <w:rPr>
          <w:rFonts w:ascii="Calibri" w:hAnsi="Calibri" w:cs="Calibri"/>
          <w:sz w:val="20"/>
          <w:szCs w:val="20"/>
        </w:rPr>
        <w:t xml:space="preserve">that </w:t>
      </w:r>
      <w:r w:rsidRPr="0039418C">
        <w:rPr>
          <w:rFonts w:ascii="Calibri" w:hAnsi="Calibri" w:cs="Calibri"/>
          <w:sz w:val="20"/>
          <w:szCs w:val="20"/>
        </w:rPr>
        <w:t>benef</w:t>
      </w:r>
      <w:r w:rsidR="00F4182B">
        <w:rPr>
          <w:rFonts w:ascii="Calibri" w:hAnsi="Calibri" w:cs="Calibri"/>
          <w:sz w:val="20"/>
          <w:szCs w:val="20"/>
        </w:rPr>
        <w:t xml:space="preserve">it </w:t>
      </w:r>
      <w:r w:rsidRPr="0039418C">
        <w:rPr>
          <w:rFonts w:ascii="Calibri" w:hAnsi="Calibri" w:cs="Calibri"/>
          <w:sz w:val="20"/>
          <w:szCs w:val="20"/>
        </w:rPr>
        <w:t>us even if they harm others</w:t>
      </w:r>
      <w:r w:rsidR="00187562">
        <w:rPr>
          <w:rFonts w:ascii="Calibri" w:hAnsi="Calibri" w:cs="Calibri"/>
          <w:sz w:val="20"/>
          <w:szCs w:val="20"/>
        </w:rPr>
        <w:t>.</w:t>
      </w:r>
    </w:p>
    <w:p w14:paraId="57237926" w14:textId="77777777" w:rsidR="00813FB6" w:rsidRPr="0039418C" w:rsidRDefault="00813FB6" w:rsidP="0039418C">
      <w:pPr>
        <w:pStyle w:val="ListParagraph"/>
        <w:numPr>
          <w:ilvl w:val="0"/>
          <w:numId w:val="10"/>
        </w:numPr>
        <w:spacing w:line="360" w:lineRule="auto"/>
        <w:ind w:left="1843"/>
        <w:jc w:val="both"/>
        <w:rPr>
          <w:rFonts w:ascii="Calibri" w:hAnsi="Calibri" w:cs="Calibri"/>
          <w:sz w:val="20"/>
          <w:szCs w:val="20"/>
        </w:rPr>
      </w:pPr>
      <w:r w:rsidRPr="0039418C">
        <w:rPr>
          <w:rFonts w:ascii="Calibri" w:hAnsi="Calibri" w:cs="Calibri"/>
          <w:sz w:val="20"/>
          <w:szCs w:val="20"/>
        </w:rPr>
        <w:t>our tendency to privilege our own interests and perspectives over those of others.</w:t>
      </w:r>
    </w:p>
    <w:p w14:paraId="06EB9E05" w14:textId="77777777" w:rsidR="00813FB6" w:rsidRPr="0039418C" w:rsidRDefault="00813FB6" w:rsidP="0039418C">
      <w:pPr>
        <w:pStyle w:val="ListParagraph"/>
        <w:numPr>
          <w:ilvl w:val="0"/>
          <w:numId w:val="10"/>
        </w:numPr>
        <w:spacing w:line="360" w:lineRule="auto"/>
        <w:ind w:left="1843"/>
        <w:jc w:val="both"/>
        <w:rPr>
          <w:rFonts w:ascii="Calibri" w:hAnsi="Calibri" w:cs="Calibri"/>
          <w:sz w:val="20"/>
          <w:szCs w:val="20"/>
        </w:rPr>
      </w:pPr>
      <w:r w:rsidRPr="0039418C">
        <w:rPr>
          <w:rFonts w:ascii="Calibri" w:hAnsi="Calibri" w:cs="Calibri"/>
          <w:sz w:val="20"/>
          <w:szCs w:val="20"/>
        </w:rPr>
        <w:t>our willingness to deploy power relations even as we publicly condemn them.</w:t>
      </w:r>
    </w:p>
    <w:p w14:paraId="1819D8EC" w14:textId="618594B5" w:rsidR="00813FB6" w:rsidRPr="0039418C" w:rsidRDefault="00813FB6" w:rsidP="0039418C">
      <w:pPr>
        <w:pStyle w:val="ListParagraph"/>
        <w:numPr>
          <w:ilvl w:val="0"/>
          <w:numId w:val="10"/>
        </w:numPr>
        <w:spacing w:line="360" w:lineRule="auto"/>
        <w:ind w:left="1843"/>
        <w:jc w:val="both"/>
        <w:rPr>
          <w:rFonts w:ascii="Calibri" w:hAnsi="Calibri" w:cs="Calibri"/>
          <w:sz w:val="20"/>
          <w:szCs w:val="20"/>
        </w:rPr>
      </w:pPr>
      <w:r w:rsidRPr="0039418C">
        <w:rPr>
          <w:rFonts w:ascii="Calibri" w:hAnsi="Calibri" w:cs="Calibri"/>
          <w:sz w:val="20"/>
          <w:szCs w:val="20"/>
        </w:rPr>
        <w:t xml:space="preserve">our willingness to prioritise social conformity over </w:t>
      </w:r>
      <w:r w:rsidR="0023289B" w:rsidRPr="0039418C">
        <w:rPr>
          <w:rFonts w:ascii="Calibri" w:hAnsi="Calibri" w:cs="Calibri"/>
          <w:sz w:val="20"/>
          <w:szCs w:val="20"/>
        </w:rPr>
        <w:t xml:space="preserve">moral and </w:t>
      </w:r>
      <w:r w:rsidRPr="0039418C">
        <w:rPr>
          <w:rFonts w:ascii="Calibri" w:hAnsi="Calibri" w:cs="Calibri"/>
          <w:sz w:val="20"/>
          <w:szCs w:val="20"/>
        </w:rPr>
        <w:t>epistemic integrity.</w:t>
      </w:r>
    </w:p>
    <w:p w14:paraId="32A38491" w14:textId="437CD74A" w:rsidR="00813FB6" w:rsidRPr="0039418C" w:rsidRDefault="00813FB6" w:rsidP="0039418C">
      <w:pPr>
        <w:pStyle w:val="ListParagraph"/>
        <w:numPr>
          <w:ilvl w:val="0"/>
          <w:numId w:val="10"/>
        </w:numPr>
        <w:spacing w:line="360" w:lineRule="auto"/>
        <w:ind w:left="1843"/>
        <w:jc w:val="both"/>
        <w:rPr>
          <w:rFonts w:ascii="Calibri" w:hAnsi="Calibri" w:cs="Calibri"/>
          <w:sz w:val="20"/>
          <w:szCs w:val="20"/>
        </w:rPr>
      </w:pPr>
      <w:r w:rsidRPr="0039418C">
        <w:rPr>
          <w:rFonts w:ascii="Calibri" w:hAnsi="Calibri" w:cs="Calibri"/>
          <w:sz w:val="20"/>
          <w:szCs w:val="20"/>
        </w:rPr>
        <w:t>our unadmitted enjoyment of aggressively attacking</w:t>
      </w:r>
      <w:r w:rsidR="00D97DDA">
        <w:rPr>
          <w:rFonts w:ascii="Calibri" w:hAnsi="Calibri" w:cs="Calibri"/>
          <w:sz w:val="20"/>
          <w:szCs w:val="20"/>
        </w:rPr>
        <w:t xml:space="preserve">, </w:t>
      </w:r>
      <w:hyperlink r:id="rId40" w:history="1">
        <w:r w:rsidR="00D97DDA" w:rsidRPr="00D97DDA">
          <w:rPr>
            <w:rStyle w:val="Hyperlink"/>
            <w:rFonts w:ascii="Calibri" w:hAnsi="Calibri" w:cs="Calibri"/>
            <w:sz w:val="20"/>
            <w:szCs w:val="20"/>
          </w:rPr>
          <w:t>shaming</w:t>
        </w:r>
      </w:hyperlink>
      <w:r w:rsidR="00D97DDA">
        <w:rPr>
          <w:rFonts w:ascii="Calibri" w:hAnsi="Calibri" w:cs="Calibri"/>
          <w:sz w:val="20"/>
          <w:szCs w:val="20"/>
        </w:rPr>
        <w:t>,</w:t>
      </w:r>
      <w:r w:rsidRPr="0039418C">
        <w:rPr>
          <w:rFonts w:ascii="Calibri" w:hAnsi="Calibri" w:cs="Calibri"/>
          <w:sz w:val="20"/>
          <w:szCs w:val="20"/>
        </w:rPr>
        <w:t xml:space="preserve"> and abusing ‘Others’.</w:t>
      </w:r>
    </w:p>
    <w:p w14:paraId="4621764F" w14:textId="41B6A741" w:rsidR="00813FB6" w:rsidRPr="0039418C" w:rsidRDefault="00813FB6" w:rsidP="0039418C">
      <w:pPr>
        <w:pStyle w:val="ListParagraph"/>
        <w:numPr>
          <w:ilvl w:val="0"/>
          <w:numId w:val="10"/>
        </w:numPr>
        <w:spacing w:line="360" w:lineRule="auto"/>
        <w:ind w:left="1843"/>
        <w:jc w:val="both"/>
        <w:rPr>
          <w:rFonts w:ascii="Calibri" w:hAnsi="Calibri" w:cs="Calibri"/>
          <w:sz w:val="20"/>
          <w:szCs w:val="20"/>
        </w:rPr>
      </w:pPr>
      <w:r w:rsidRPr="0039418C">
        <w:rPr>
          <w:rFonts w:ascii="Calibri" w:hAnsi="Calibri" w:cs="Calibri"/>
          <w:sz w:val="20"/>
          <w:szCs w:val="20"/>
        </w:rPr>
        <w:t>our susceptibility to simple stories</w:t>
      </w:r>
      <w:r w:rsidR="000F4549">
        <w:rPr>
          <w:rFonts w:ascii="Calibri" w:hAnsi="Calibri" w:cs="Calibri"/>
          <w:sz w:val="20"/>
          <w:szCs w:val="20"/>
        </w:rPr>
        <w:t xml:space="preserve"> and</w:t>
      </w:r>
      <w:r w:rsidRPr="0039418C">
        <w:rPr>
          <w:rFonts w:ascii="Calibri" w:hAnsi="Calibri" w:cs="Calibri"/>
          <w:sz w:val="20"/>
          <w:szCs w:val="20"/>
        </w:rPr>
        <w:t xml:space="preserve"> easy explanations.</w:t>
      </w:r>
    </w:p>
    <w:p w14:paraId="0CC4810E" w14:textId="072CADC2" w:rsidR="00813FB6" w:rsidRPr="0039418C" w:rsidRDefault="00813FB6" w:rsidP="0039418C">
      <w:pPr>
        <w:pStyle w:val="ListParagraph"/>
        <w:numPr>
          <w:ilvl w:val="0"/>
          <w:numId w:val="10"/>
        </w:numPr>
        <w:spacing w:line="360" w:lineRule="auto"/>
        <w:ind w:left="1843"/>
        <w:jc w:val="both"/>
        <w:rPr>
          <w:rFonts w:ascii="Calibri" w:hAnsi="Calibri" w:cs="Calibri"/>
          <w:sz w:val="20"/>
          <w:szCs w:val="20"/>
        </w:rPr>
      </w:pPr>
      <w:r w:rsidRPr="0039418C">
        <w:rPr>
          <w:rFonts w:ascii="Calibri" w:hAnsi="Calibri" w:cs="Calibri"/>
          <w:sz w:val="20"/>
          <w:szCs w:val="20"/>
        </w:rPr>
        <w:t xml:space="preserve">our willingness to turn away from </w:t>
      </w:r>
      <w:r w:rsidR="0039418C">
        <w:rPr>
          <w:rFonts w:ascii="Calibri" w:hAnsi="Calibri" w:cs="Calibri"/>
          <w:sz w:val="20"/>
          <w:szCs w:val="20"/>
        </w:rPr>
        <w:t>disquieting</w:t>
      </w:r>
      <w:r w:rsidRPr="0039418C">
        <w:rPr>
          <w:rFonts w:ascii="Calibri" w:hAnsi="Calibri" w:cs="Calibri"/>
          <w:sz w:val="20"/>
          <w:szCs w:val="20"/>
        </w:rPr>
        <w:t xml:space="preserve"> realities in favour of convenient, comforting illusions</w:t>
      </w:r>
      <w:r w:rsidR="000F4549">
        <w:rPr>
          <w:rFonts w:ascii="Calibri" w:hAnsi="Calibri" w:cs="Calibri"/>
          <w:sz w:val="20"/>
          <w:szCs w:val="20"/>
        </w:rPr>
        <w:t xml:space="preserve"> and </w:t>
      </w:r>
      <w:hyperlink r:id="rId41" w:history="1">
        <w:r w:rsidR="000F4549" w:rsidRPr="000F4549">
          <w:rPr>
            <w:rStyle w:val="Hyperlink"/>
            <w:rFonts w:ascii="Calibri" w:hAnsi="Calibri" w:cs="Calibri"/>
            <w:sz w:val="20"/>
            <w:szCs w:val="20"/>
          </w:rPr>
          <w:t>bright-siding narratives</w:t>
        </w:r>
      </w:hyperlink>
      <w:r w:rsidR="000F4549">
        <w:rPr>
          <w:rFonts w:ascii="Calibri" w:hAnsi="Calibri" w:cs="Calibri"/>
          <w:sz w:val="20"/>
          <w:szCs w:val="20"/>
        </w:rPr>
        <w:t>.</w:t>
      </w:r>
    </w:p>
    <w:p w14:paraId="434A3D26" w14:textId="77777777" w:rsidR="00B0405E" w:rsidRDefault="00822CAB" w:rsidP="00B0405E">
      <w:pPr>
        <w:pStyle w:val="ListParagraph"/>
        <w:numPr>
          <w:ilvl w:val="0"/>
          <w:numId w:val="10"/>
        </w:numPr>
        <w:spacing w:line="360" w:lineRule="auto"/>
        <w:ind w:left="1843"/>
        <w:jc w:val="both"/>
        <w:rPr>
          <w:rFonts w:ascii="Calibri" w:hAnsi="Calibri" w:cs="Calibri"/>
          <w:sz w:val="20"/>
          <w:szCs w:val="20"/>
        </w:rPr>
      </w:pPr>
      <w:r w:rsidRPr="0039418C">
        <w:rPr>
          <w:rFonts w:ascii="Calibri" w:hAnsi="Calibri" w:cs="Calibri"/>
          <w:sz w:val="20"/>
          <w:szCs w:val="20"/>
        </w:rPr>
        <w:t>o</w:t>
      </w:r>
      <w:r w:rsidR="0023289B" w:rsidRPr="0039418C">
        <w:rPr>
          <w:rFonts w:ascii="Calibri" w:hAnsi="Calibri" w:cs="Calibri"/>
          <w:sz w:val="20"/>
          <w:szCs w:val="20"/>
        </w:rPr>
        <w:t xml:space="preserve">ur dispositions to </w:t>
      </w:r>
      <w:hyperlink r:id="rId42" w:history="1">
        <w:r w:rsidRPr="0039418C">
          <w:rPr>
            <w:rStyle w:val="Hyperlink"/>
            <w:rFonts w:ascii="Calibri" w:hAnsi="Calibri" w:cs="Calibri"/>
            <w:sz w:val="20"/>
            <w:szCs w:val="20"/>
          </w:rPr>
          <w:t>hysteria</w:t>
        </w:r>
      </w:hyperlink>
      <w:r w:rsidRPr="0039418C">
        <w:rPr>
          <w:rFonts w:ascii="Calibri" w:hAnsi="Calibri" w:cs="Calibri"/>
          <w:sz w:val="20"/>
          <w:szCs w:val="20"/>
        </w:rPr>
        <w:t xml:space="preserve"> and </w:t>
      </w:r>
      <w:hyperlink r:id="rId43" w:history="1">
        <w:r w:rsidRPr="0039418C">
          <w:rPr>
            <w:rStyle w:val="Hyperlink"/>
            <w:rFonts w:ascii="Calibri" w:hAnsi="Calibri" w:cs="Calibri"/>
            <w:sz w:val="20"/>
            <w:szCs w:val="20"/>
          </w:rPr>
          <w:t>myopia</w:t>
        </w:r>
      </w:hyperlink>
      <w:r w:rsidR="001202D1">
        <w:rPr>
          <w:rFonts w:ascii="Calibri" w:hAnsi="Calibri" w:cs="Calibri"/>
          <w:sz w:val="20"/>
          <w:szCs w:val="20"/>
        </w:rPr>
        <w:t xml:space="preserve"> (</w:t>
      </w:r>
      <w:r w:rsidR="0023289B" w:rsidRPr="0039418C">
        <w:rPr>
          <w:rFonts w:ascii="Calibri" w:hAnsi="Calibri" w:cs="Calibri"/>
          <w:sz w:val="20"/>
          <w:szCs w:val="20"/>
        </w:rPr>
        <w:t>where one aim/value drives out all others</w:t>
      </w:r>
      <w:r w:rsidR="001202D1">
        <w:rPr>
          <w:rFonts w:ascii="Calibri" w:hAnsi="Calibri" w:cs="Calibri"/>
          <w:sz w:val="20"/>
          <w:szCs w:val="20"/>
        </w:rPr>
        <w:t>)</w:t>
      </w:r>
      <w:r w:rsidR="00B0405E">
        <w:rPr>
          <w:rFonts w:ascii="Calibri" w:hAnsi="Calibri" w:cs="Calibri"/>
          <w:sz w:val="20"/>
          <w:szCs w:val="20"/>
        </w:rPr>
        <w:t>.</w:t>
      </w:r>
    </w:p>
    <w:p w14:paraId="0F391F02" w14:textId="556D307D" w:rsidR="00B0405E" w:rsidRDefault="004C0612" w:rsidP="00B0405E">
      <w:pPr>
        <w:pStyle w:val="ListParagraph"/>
        <w:numPr>
          <w:ilvl w:val="0"/>
          <w:numId w:val="10"/>
        </w:numPr>
        <w:spacing w:line="360" w:lineRule="auto"/>
        <w:ind w:left="1843"/>
        <w:jc w:val="both"/>
        <w:rPr>
          <w:rFonts w:ascii="Calibri" w:hAnsi="Calibri" w:cs="Calibri"/>
          <w:sz w:val="20"/>
          <w:szCs w:val="20"/>
        </w:rPr>
      </w:pPr>
      <w:r w:rsidRPr="00B0405E">
        <w:rPr>
          <w:rFonts w:ascii="Calibri" w:hAnsi="Calibri" w:cs="Calibri"/>
          <w:sz w:val="20"/>
          <w:szCs w:val="20"/>
        </w:rPr>
        <w:t xml:space="preserve">the </w:t>
      </w:r>
      <w:hyperlink r:id="rId44" w:history="1">
        <w:r w:rsidRPr="00B0405E">
          <w:rPr>
            <w:rStyle w:val="Hyperlink"/>
            <w:rFonts w:ascii="Calibri" w:hAnsi="Calibri" w:cs="Calibri"/>
            <w:sz w:val="20"/>
            <w:szCs w:val="20"/>
          </w:rPr>
          <w:t>self-exempting tendency</w:t>
        </w:r>
      </w:hyperlink>
      <w:r w:rsidRPr="00B0405E">
        <w:rPr>
          <w:rFonts w:ascii="Calibri" w:hAnsi="Calibri" w:cs="Calibri"/>
          <w:sz w:val="20"/>
          <w:szCs w:val="20"/>
        </w:rPr>
        <w:t xml:space="preserve"> to see failings in </w:t>
      </w:r>
      <w:r w:rsidRPr="00B0405E">
        <w:rPr>
          <w:rFonts w:ascii="Calibri" w:hAnsi="Calibri" w:cs="Calibri"/>
          <w:i/>
          <w:iCs/>
          <w:sz w:val="20"/>
          <w:szCs w:val="20"/>
        </w:rPr>
        <w:t>others</w:t>
      </w:r>
      <w:r w:rsidRPr="00B0405E">
        <w:rPr>
          <w:rFonts w:ascii="Calibri" w:hAnsi="Calibri" w:cs="Calibri"/>
          <w:sz w:val="20"/>
          <w:szCs w:val="20"/>
        </w:rPr>
        <w:t xml:space="preserve">, never in ourselves or ‘our people’. </w:t>
      </w:r>
    </w:p>
    <w:p w14:paraId="7F69827E" w14:textId="77777777" w:rsidR="00B0405E" w:rsidRPr="00B0405E" w:rsidRDefault="00B0405E" w:rsidP="00B0405E">
      <w:pPr>
        <w:pStyle w:val="ListParagraph"/>
        <w:spacing w:line="360" w:lineRule="auto"/>
        <w:ind w:left="1843"/>
        <w:jc w:val="both"/>
        <w:rPr>
          <w:rFonts w:ascii="Calibri" w:hAnsi="Calibri" w:cs="Calibri"/>
          <w:sz w:val="10"/>
          <w:szCs w:val="10"/>
        </w:rPr>
      </w:pPr>
    </w:p>
    <w:p w14:paraId="19EFF813" w14:textId="48CEE2FD" w:rsidR="00813FB6" w:rsidRDefault="00B0405E" w:rsidP="00B0405E">
      <w:pPr>
        <w:spacing w:line="360" w:lineRule="auto"/>
        <w:ind w:firstLine="720"/>
        <w:jc w:val="both"/>
        <w:rPr>
          <w:rFonts w:ascii="Calibri" w:hAnsi="Calibri" w:cs="Calibri"/>
        </w:rPr>
      </w:pPr>
      <w:r>
        <w:rPr>
          <w:rFonts w:ascii="Calibri" w:hAnsi="Calibri" w:cs="Calibri"/>
        </w:rPr>
        <w:t xml:space="preserve">   </w:t>
      </w:r>
      <w:r w:rsidR="00813FB6">
        <w:rPr>
          <w:rFonts w:ascii="Calibri" w:hAnsi="Calibri" w:cs="Calibri"/>
        </w:rPr>
        <w:t>Plus</w:t>
      </w:r>
      <w:r>
        <w:rPr>
          <w:rFonts w:ascii="Calibri" w:hAnsi="Calibri" w:cs="Calibri"/>
        </w:rPr>
        <w:t>,</w:t>
      </w:r>
      <w:r w:rsidR="00813FB6">
        <w:rPr>
          <w:rFonts w:ascii="Calibri" w:hAnsi="Calibri" w:cs="Calibri"/>
        </w:rPr>
        <w:t xml:space="preserve"> the enormous</w:t>
      </w:r>
      <w:r w:rsidR="0023289B">
        <w:rPr>
          <w:rFonts w:ascii="Calibri" w:hAnsi="Calibri" w:cs="Calibri"/>
        </w:rPr>
        <w:t>, obvious,</w:t>
      </w:r>
      <w:r w:rsidR="00813FB6">
        <w:rPr>
          <w:rFonts w:ascii="Calibri" w:hAnsi="Calibri" w:cs="Calibri"/>
        </w:rPr>
        <w:t xml:space="preserve"> and</w:t>
      </w:r>
      <w:r>
        <w:rPr>
          <w:rFonts w:ascii="Calibri" w:hAnsi="Calibri" w:cs="Calibri"/>
        </w:rPr>
        <w:t xml:space="preserve"> often-</w:t>
      </w:r>
      <w:r w:rsidR="00813FB6">
        <w:rPr>
          <w:rFonts w:ascii="Calibri" w:hAnsi="Calibri" w:cs="Calibri"/>
        </w:rPr>
        <w:t xml:space="preserve">overwhelming power in </w:t>
      </w:r>
      <w:r>
        <w:rPr>
          <w:rFonts w:ascii="Calibri" w:hAnsi="Calibri" w:cs="Calibri"/>
        </w:rPr>
        <w:t>human</w:t>
      </w:r>
      <w:r w:rsidR="00813FB6">
        <w:rPr>
          <w:rFonts w:ascii="Calibri" w:hAnsi="Calibri" w:cs="Calibri"/>
        </w:rPr>
        <w:t xml:space="preserve"> life of greed, desire for power, selfishness, tribalism, indifference to suffering, hypocrisy, </w:t>
      </w:r>
      <w:r w:rsidR="005B50B1">
        <w:rPr>
          <w:rFonts w:ascii="Calibri" w:hAnsi="Calibri" w:cs="Calibri"/>
        </w:rPr>
        <w:t xml:space="preserve">self-righteousness, </w:t>
      </w:r>
      <w:r w:rsidR="00813FB6">
        <w:rPr>
          <w:rFonts w:ascii="Calibri" w:hAnsi="Calibri" w:cs="Calibri"/>
        </w:rPr>
        <w:t xml:space="preserve">and other failings central to </w:t>
      </w:r>
      <w:r w:rsidR="002A0E75">
        <w:rPr>
          <w:rFonts w:ascii="Calibri" w:hAnsi="Calibri" w:cs="Calibri"/>
        </w:rPr>
        <w:t xml:space="preserve">historical and contemporary </w:t>
      </w:r>
      <w:r w:rsidR="00813FB6">
        <w:rPr>
          <w:rFonts w:ascii="Calibri" w:hAnsi="Calibri" w:cs="Calibri"/>
        </w:rPr>
        <w:t xml:space="preserve">misanthropic </w:t>
      </w:r>
      <w:r w:rsidR="005B50B1">
        <w:rPr>
          <w:rFonts w:ascii="Calibri" w:hAnsi="Calibri" w:cs="Calibri"/>
        </w:rPr>
        <w:t>verdicts on humanity.</w:t>
      </w:r>
    </w:p>
    <w:p w14:paraId="0C202991" w14:textId="64CAFBDD" w:rsidR="004363E9" w:rsidRDefault="004363E9" w:rsidP="004363E9">
      <w:pPr>
        <w:spacing w:line="360" w:lineRule="auto"/>
        <w:ind w:firstLine="720"/>
        <w:jc w:val="both"/>
        <w:rPr>
          <w:rFonts w:ascii="Calibri" w:hAnsi="Calibri" w:cs="Calibri"/>
        </w:rPr>
      </w:pPr>
      <w:r>
        <w:rPr>
          <w:rFonts w:ascii="Calibri" w:hAnsi="Calibri" w:cs="Calibri"/>
        </w:rPr>
        <w:lastRenderedPageBreak/>
        <w:t xml:space="preserve"> </w:t>
      </w:r>
      <w:r w:rsidR="00813FB6">
        <w:rPr>
          <w:rFonts w:ascii="Calibri" w:hAnsi="Calibri" w:cs="Calibri"/>
        </w:rPr>
        <w:t>For a philosophical misanthrope,</w:t>
      </w:r>
      <w:r w:rsidR="00EE4CB4">
        <w:rPr>
          <w:rFonts w:ascii="Calibri" w:hAnsi="Calibri" w:cs="Calibri"/>
        </w:rPr>
        <w:t xml:space="preserve"> there is nothing ‘unprecedented’ or surprising about</w:t>
      </w:r>
      <w:r>
        <w:rPr>
          <w:rFonts w:ascii="Calibri" w:hAnsi="Calibri" w:cs="Calibri"/>
        </w:rPr>
        <w:t xml:space="preserve"> these collective epistemic failings or the fragility of our values</w:t>
      </w:r>
      <w:r w:rsidR="007D1891">
        <w:rPr>
          <w:rFonts w:ascii="Calibri" w:hAnsi="Calibri" w:cs="Calibri"/>
        </w:rPr>
        <w:t>: there is a ‘fragility of goodness’</w:t>
      </w:r>
      <w:r>
        <w:rPr>
          <w:rFonts w:ascii="Calibri" w:hAnsi="Calibri" w:cs="Calibri"/>
        </w:rPr>
        <w:t>.</w:t>
      </w:r>
      <w:r w:rsidR="007D1891">
        <w:rPr>
          <w:rFonts w:ascii="Calibri" w:hAnsi="Calibri" w:cs="Calibri"/>
        </w:rPr>
        <w:t xml:space="preserve"> but no-one speaks of the fragility of badness.</w:t>
      </w:r>
    </w:p>
    <w:p w14:paraId="260C9E50" w14:textId="044D4207" w:rsidR="00813FB6" w:rsidRDefault="00C16B2C" w:rsidP="004363E9">
      <w:pPr>
        <w:spacing w:line="360" w:lineRule="auto"/>
        <w:ind w:firstLine="720"/>
        <w:jc w:val="both"/>
        <w:rPr>
          <w:rFonts w:ascii="Calibri" w:hAnsi="Calibri" w:cs="Calibri"/>
        </w:rPr>
      </w:pPr>
      <w:r>
        <w:rPr>
          <w:rFonts w:ascii="Calibri" w:hAnsi="Calibri" w:cs="Calibri"/>
        </w:rPr>
        <w:t xml:space="preserve">    </w:t>
      </w:r>
      <w:r w:rsidR="004363E9">
        <w:rPr>
          <w:rFonts w:ascii="Calibri" w:hAnsi="Calibri" w:cs="Calibri"/>
        </w:rPr>
        <w:t>Most of our values are in practice</w:t>
      </w:r>
      <w:r w:rsidR="00EE4CB4">
        <w:rPr>
          <w:rFonts w:ascii="Calibri" w:hAnsi="Calibri" w:cs="Calibri"/>
        </w:rPr>
        <w:t xml:space="preserve"> </w:t>
      </w:r>
      <w:proofErr w:type="spellStart"/>
      <w:r w:rsidR="00EE4CB4">
        <w:rPr>
          <w:rFonts w:ascii="Calibri" w:hAnsi="Calibri" w:cs="Calibri"/>
          <w:b/>
          <w:bCs/>
        </w:rPr>
        <w:t>fairweather</w:t>
      </w:r>
      <w:proofErr w:type="spellEnd"/>
      <w:r w:rsidR="00EE4CB4">
        <w:rPr>
          <w:rFonts w:ascii="Calibri" w:hAnsi="Calibri" w:cs="Calibri"/>
          <w:b/>
          <w:bCs/>
        </w:rPr>
        <w:t xml:space="preserve"> values</w:t>
      </w:r>
      <w:r>
        <w:rPr>
          <w:rFonts w:ascii="Calibri" w:hAnsi="Calibri" w:cs="Calibri"/>
        </w:rPr>
        <w:t>:</w:t>
      </w:r>
      <w:r w:rsidR="00EE4CB4">
        <w:rPr>
          <w:rFonts w:ascii="Calibri" w:hAnsi="Calibri" w:cs="Calibri"/>
        </w:rPr>
        <w:t xml:space="preserve"> ones endorsed in ‘good times’, but quickly dropped once conditions turn bad</w:t>
      </w:r>
      <w:r w:rsidR="00255F79">
        <w:rPr>
          <w:rFonts w:ascii="Calibri" w:hAnsi="Calibri" w:cs="Calibri"/>
        </w:rPr>
        <w:t>, then re-adopted if conditions improve.</w:t>
      </w:r>
    </w:p>
    <w:p w14:paraId="17881397" w14:textId="48242C57" w:rsidR="0064459C" w:rsidRPr="00EE4CB4" w:rsidRDefault="00091EB4" w:rsidP="004363E9">
      <w:pPr>
        <w:spacing w:line="360" w:lineRule="auto"/>
        <w:ind w:firstLine="720"/>
        <w:jc w:val="both"/>
        <w:rPr>
          <w:rFonts w:ascii="Calibri" w:hAnsi="Calibri" w:cs="Calibri"/>
        </w:rPr>
      </w:pPr>
      <w:r>
        <w:rPr>
          <w:rFonts w:ascii="Calibri" w:hAnsi="Calibri" w:cs="Calibri"/>
        </w:rPr>
        <w:t xml:space="preserve">  </w:t>
      </w:r>
      <w:r w:rsidR="00957BB4">
        <w:rPr>
          <w:rFonts w:ascii="Calibri" w:hAnsi="Calibri" w:cs="Calibri"/>
        </w:rPr>
        <w:t>Our collective epistemic failings are not occasional, unusual anomalies that only occur under hostile conditions—they are integral to the very structure of contemporary human life.</w:t>
      </w:r>
    </w:p>
    <w:p w14:paraId="1F9623BA" w14:textId="77777777" w:rsidR="007E4163" w:rsidRDefault="007E4163" w:rsidP="00813FB6">
      <w:pPr>
        <w:spacing w:line="360" w:lineRule="auto"/>
        <w:jc w:val="both"/>
        <w:rPr>
          <w:rFonts w:ascii="Calibri" w:hAnsi="Calibri" w:cs="Calibri"/>
        </w:rPr>
      </w:pPr>
    </w:p>
    <w:p w14:paraId="38A352AA" w14:textId="77777777" w:rsidR="0023289B" w:rsidRDefault="0023289B" w:rsidP="00813FB6">
      <w:pPr>
        <w:spacing w:line="360" w:lineRule="auto"/>
        <w:jc w:val="both"/>
        <w:rPr>
          <w:rFonts w:ascii="Calibri" w:hAnsi="Calibri" w:cs="Calibri"/>
        </w:rPr>
      </w:pPr>
    </w:p>
    <w:p w14:paraId="7C510309" w14:textId="77777777" w:rsidR="00974951" w:rsidRDefault="00813FB6" w:rsidP="00813FB6">
      <w:pPr>
        <w:spacing w:line="360" w:lineRule="auto"/>
        <w:jc w:val="right"/>
        <w:rPr>
          <w:rFonts w:ascii="Calibri" w:hAnsi="Calibri" w:cs="Calibri"/>
          <w:b/>
          <w:bCs/>
        </w:rPr>
      </w:pPr>
      <w:r>
        <w:rPr>
          <w:rFonts w:ascii="Calibri" w:hAnsi="Calibri" w:cs="Calibri"/>
          <w:b/>
          <w:bCs/>
        </w:rPr>
        <w:t>IJK</w:t>
      </w:r>
      <w:r w:rsidR="00974951">
        <w:rPr>
          <w:rFonts w:ascii="Calibri" w:hAnsi="Calibri" w:cs="Calibri"/>
          <w:b/>
          <w:bCs/>
        </w:rPr>
        <w:t xml:space="preserve"> </w:t>
      </w:r>
    </w:p>
    <w:p w14:paraId="4D221963" w14:textId="15917E5B" w:rsidR="00813FB6" w:rsidRDefault="00000000" w:rsidP="00813FB6">
      <w:pPr>
        <w:spacing w:line="360" w:lineRule="auto"/>
        <w:jc w:val="right"/>
        <w:rPr>
          <w:rFonts w:ascii="Calibri" w:hAnsi="Calibri" w:cs="Calibri"/>
          <w:b/>
          <w:bCs/>
        </w:rPr>
      </w:pPr>
      <w:hyperlink r:id="rId45" w:history="1">
        <w:r w:rsidR="00974951" w:rsidRPr="00974951">
          <w:rPr>
            <w:rStyle w:val="Hyperlink"/>
            <w:rFonts w:ascii="Calibri" w:hAnsi="Calibri" w:cs="Calibri"/>
            <w:b/>
            <w:bCs/>
          </w:rPr>
          <w:t>web</w:t>
        </w:r>
      </w:hyperlink>
    </w:p>
    <w:p w14:paraId="33C63E06" w14:textId="77777777" w:rsidR="003D6FB5" w:rsidRDefault="003D6FB5" w:rsidP="003D6FB5">
      <w:pPr>
        <w:spacing w:line="360" w:lineRule="auto"/>
        <w:rPr>
          <w:rFonts w:ascii="Calibri" w:hAnsi="Calibri" w:cs="Calibri"/>
          <w:b/>
          <w:bCs/>
        </w:rPr>
      </w:pPr>
    </w:p>
    <w:p w14:paraId="3DB122B9" w14:textId="77777777" w:rsidR="003D6FB5" w:rsidRDefault="003D6FB5" w:rsidP="003D6FB5">
      <w:pPr>
        <w:spacing w:line="360" w:lineRule="auto"/>
        <w:rPr>
          <w:rFonts w:ascii="Calibri" w:hAnsi="Calibri" w:cs="Calibri"/>
          <w:b/>
          <w:bCs/>
        </w:rPr>
      </w:pPr>
    </w:p>
    <w:p w14:paraId="1FEB6DB7" w14:textId="77777777" w:rsidR="00CA693F" w:rsidRPr="00315F7A" w:rsidRDefault="00CA693F" w:rsidP="003D6FB5">
      <w:pPr>
        <w:spacing w:line="360" w:lineRule="auto"/>
        <w:rPr>
          <w:rFonts w:ascii="Calibri" w:hAnsi="Calibri" w:cs="Calibri"/>
          <w:b/>
          <w:bCs/>
        </w:rPr>
      </w:pPr>
    </w:p>
    <w:p w14:paraId="6D008392" w14:textId="77777777" w:rsidR="00315F7A" w:rsidRPr="00315F7A" w:rsidRDefault="00315F7A" w:rsidP="00315F7A">
      <w:pPr>
        <w:pStyle w:val="NoSpacing"/>
        <w:rPr>
          <w:rFonts w:ascii="Calibri" w:hAnsi="Calibri" w:cs="Calibri"/>
        </w:rPr>
      </w:pPr>
    </w:p>
    <w:p w14:paraId="652370DD" w14:textId="77777777" w:rsidR="00315F7A" w:rsidRDefault="00315F7A" w:rsidP="00315F7A">
      <w:pPr>
        <w:pStyle w:val="NoSpacing"/>
        <w:rPr>
          <w:rFonts w:ascii="Calibri" w:hAnsi="Calibri" w:cs="Calibri"/>
        </w:rPr>
      </w:pPr>
      <w:r>
        <w:rPr>
          <w:rFonts w:ascii="Calibri" w:hAnsi="Calibri" w:cs="Calibri"/>
        </w:rPr>
        <w:br w:type="page"/>
      </w:r>
    </w:p>
    <w:p w14:paraId="3C630E1C" w14:textId="77777777" w:rsidR="001E2AF6" w:rsidRDefault="001E2AF6" w:rsidP="00315F7A">
      <w:pPr>
        <w:pStyle w:val="NoSpacing"/>
        <w:rPr>
          <w:rFonts w:ascii="Calibri" w:hAnsi="Calibri" w:cs="Calibri"/>
        </w:rPr>
      </w:pPr>
    </w:p>
    <w:p w14:paraId="72C13A2D" w14:textId="77777777" w:rsidR="001E2AF6" w:rsidRDefault="001E2AF6" w:rsidP="00315F7A">
      <w:pPr>
        <w:pStyle w:val="NoSpacing"/>
        <w:rPr>
          <w:rFonts w:ascii="Calibri" w:hAnsi="Calibri" w:cs="Calibri"/>
        </w:rPr>
      </w:pPr>
    </w:p>
    <w:p w14:paraId="1C72C909" w14:textId="3F211220" w:rsidR="00315F7A" w:rsidRPr="00315F7A" w:rsidRDefault="00315F7A" w:rsidP="00315F7A">
      <w:pPr>
        <w:pStyle w:val="NoSpacing"/>
        <w:rPr>
          <w:rFonts w:ascii="Calibri" w:hAnsi="Calibri" w:cs="Calibri"/>
        </w:rPr>
      </w:pPr>
      <w:r w:rsidRPr="00315F7A">
        <w:rPr>
          <w:rFonts w:ascii="Calibri" w:hAnsi="Calibri" w:cs="Calibri"/>
        </w:rPr>
        <w:t xml:space="preserve">‘The incontestability of the existence of the virus and the deaths caused by it became wedded to a contestable political response, conferring upon the latter an illusory impression of inevitability and authority: </w:t>
      </w:r>
      <w:r w:rsidRPr="00315F7A">
        <w:rPr>
          <w:rFonts w:ascii="Calibri" w:hAnsi="Calibri" w:cs="Calibri"/>
          <w:i/>
          <w:iCs/>
        </w:rPr>
        <w:t>Covid</w:t>
      </w:r>
      <w:r w:rsidRPr="00315F7A">
        <w:rPr>
          <w:rFonts w:ascii="Calibri" w:hAnsi="Calibri" w:cs="Calibri"/>
        </w:rPr>
        <w:t xml:space="preserve"> did this to us all. In this way, when the various harms of lockdowns were acknowledged and contemplated in any detail, they were presented as necessary harms, rather than reasons to question a contingent political response’ (Ratcliffe).</w:t>
      </w:r>
    </w:p>
    <w:p w14:paraId="3724437B" w14:textId="77777777" w:rsidR="00315F7A" w:rsidRDefault="00315F7A" w:rsidP="00315F7A">
      <w:pPr>
        <w:pStyle w:val="NoSpacing"/>
        <w:rPr>
          <w:rFonts w:ascii="Calibri" w:hAnsi="Calibri" w:cs="Calibri"/>
        </w:rPr>
      </w:pPr>
    </w:p>
    <w:p w14:paraId="65ABD2BF" w14:textId="77777777" w:rsidR="001E2AF6" w:rsidRPr="00315F7A" w:rsidRDefault="001E2AF6" w:rsidP="00315F7A">
      <w:pPr>
        <w:pStyle w:val="NoSpacing"/>
        <w:rPr>
          <w:rFonts w:ascii="Calibri" w:hAnsi="Calibri" w:cs="Calibri"/>
        </w:rPr>
      </w:pPr>
    </w:p>
    <w:p w14:paraId="100B97DF" w14:textId="77777777" w:rsidR="001E2AF6" w:rsidRDefault="00315F7A" w:rsidP="001E2AF6">
      <w:pPr>
        <w:pStyle w:val="NoSpacing"/>
        <w:rPr>
          <w:rFonts w:ascii="Calibri" w:hAnsi="Calibri" w:cs="Calibri"/>
        </w:rPr>
      </w:pPr>
      <w:r w:rsidRPr="00315F7A">
        <w:rPr>
          <w:rFonts w:ascii="Calibri" w:hAnsi="Calibri" w:cs="Calibri"/>
        </w:rPr>
        <w:t>‘</w:t>
      </w:r>
      <w:r w:rsidRPr="00315F7A">
        <w:rPr>
          <w:rFonts w:ascii="Calibri" w:hAnsi="Calibri" w:cs="Calibri"/>
        </w:rPr>
        <w:t>With the exception of behavioural psychologists seeking to control outcomes, the social sciences were completely ignored in the development of major policy decisions. There was apparently no place at the key initial meetings for economists who could contextualise the likely social and health impacts of a depression, psychologists who could understand the mental health burden and its likely impact on physical health, educational experts who could project the social and learning outcomes for children of the long-term closure of schools, development economists who could discuss whether lockdowns really were viable strategies in informal economies, or historians of previous economic declines who might be able to give an overall perspective’ (</w:t>
      </w:r>
      <w:r w:rsidRPr="00315F7A">
        <w:rPr>
          <w:rFonts w:ascii="Calibri" w:hAnsi="Calibri" w:cs="Calibri"/>
        </w:rPr>
        <w:t xml:space="preserve">Green and </w:t>
      </w:r>
      <w:proofErr w:type="spellStart"/>
      <w:r w:rsidRPr="00315F7A">
        <w:rPr>
          <w:rFonts w:ascii="Calibri" w:hAnsi="Calibri" w:cs="Calibri"/>
        </w:rPr>
        <w:t>Fazi</w:t>
      </w:r>
      <w:proofErr w:type="spellEnd"/>
      <w:r w:rsidRPr="00315F7A">
        <w:rPr>
          <w:rFonts w:ascii="Calibri" w:hAnsi="Calibri" w:cs="Calibri"/>
        </w:rPr>
        <w:t>)</w:t>
      </w:r>
    </w:p>
    <w:p w14:paraId="24E8D693" w14:textId="77777777" w:rsidR="001E2AF6" w:rsidRDefault="001E2AF6" w:rsidP="001E2AF6">
      <w:pPr>
        <w:pStyle w:val="NoSpacing"/>
        <w:rPr>
          <w:rFonts w:ascii="Calibri" w:hAnsi="Calibri" w:cs="Calibri"/>
        </w:rPr>
      </w:pPr>
    </w:p>
    <w:p w14:paraId="7EA68760" w14:textId="77777777" w:rsidR="001E2AF6" w:rsidRDefault="001E2AF6" w:rsidP="001E2AF6">
      <w:pPr>
        <w:pStyle w:val="NoSpacing"/>
        <w:rPr>
          <w:rFonts w:ascii="Calibri" w:hAnsi="Calibri" w:cs="Calibri"/>
        </w:rPr>
      </w:pPr>
    </w:p>
    <w:p w14:paraId="7835FFF6" w14:textId="27CE0028" w:rsidR="00315F7A" w:rsidRPr="001E2AF6" w:rsidRDefault="00315F7A" w:rsidP="001E2AF6">
      <w:pPr>
        <w:pStyle w:val="NoSpacing"/>
        <w:rPr>
          <w:rFonts w:ascii="Calibri" w:hAnsi="Calibri" w:cs="Calibri"/>
        </w:rPr>
      </w:pPr>
      <w:r w:rsidRPr="00315F7A">
        <w:rPr>
          <w:rFonts w:ascii="Calibri" w:hAnsi="Calibri" w:cs="Calibri"/>
          <w:color w:val="1F1F1F"/>
        </w:rPr>
        <w:t>‘</w:t>
      </w:r>
      <w:r w:rsidRPr="00315F7A">
        <w:rPr>
          <w:rFonts w:ascii="Calibri" w:hAnsi="Calibri" w:cs="Calibri"/>
          <w:color w:val="1F1F1F"/>
        </w:rPr>
        <w:t>Even accepting that Covid-19 deaths would have been higher without avoidance measures, it remains difficult to explain why Covid-19 prompted such a huge global response, including both lockdowns and massive vaccine development efforts, while the causes of mortality of a far larger number of children did not. These children are poor, and mostly of colour, while many (though certainly not all, of course) of those dying of Covid-19 are relatively rich. It is hard not to infer that wealth and power asymmetry has something to do with it</w:t>
      </w:r>
      <w:r w:rsidRPr="00315F7A">
        <w:rPr>
          <w:rFonts w:ascii="Calibri" w:hAnsi="Calibri" w:cs="Calibri"/>
          <w:color w:val="1F1F1F"/>
        </w:rPr>
        <w:t xml:space="preserve"> […] </w:t>
      </w:r>
      <w:r w:rsidRPr="00315F7A">
        <w:rPr>
          <w:rFonts w:ascii="Calibri" w:hAnsi="Calibri" w:cs="Calibri"/>
          <w:color w:val="1F1F1F"/>
        </w:rPr>
        <w:t>Calling this the “result of Covid-19” is ambiguous between the impact of the disease itself and the impact of the measures selected to combat the disease’ (</w:t>
      </w:r>
      <w:hyperlink r:id="rId46" w:history="1">
        <w:r w:rsidRPr="001E2AF6">
          <w:rPr>
            <w:rStyle w:val="Hyperlink"/>
            <w:rFonts w:ascii="Calibri" w:hAnsi="Calibri" w:cs="Calibri"/>
          </w:rPr>
          <w:t xml:space="preserve">Broadbent and </w:t>
        </w:r>
        <w:proofErr w:type="spellStart"/>
        <w:r w:rsidRPr="001E2AF6">
          <w:rPr>
            <w:rStyle w:val="Hyperlink"/>
            <w:rFonts w:ascii="Calibri" w:hAnsi="Calibri" w:cs="Calibri"/>
          </w:rPr>
          <w:t>Steicher</w:t>
        </w:r>
        <w:proofErr w:type="spellEnd"/>
      </w:hyperlink>
      <w:r w:rsidRPr="00315F7A">
        <w:rPr>
          <w:rFonts w:ascii="Calibri" w:hAnsi="Calibri" w:cs="Calibri"/>
          <w:color w:val="1F1F1F"/>
        </w:rPr>
        <w:t>)</w:t>
      </w:r>
    </w:p>
    <w:p w14:paraId="21C686BA" w14:textId="77777777" w:rsidR="00315F7A" w:rsidRDefault="00315F7A" w:rsidP="00315F7A">
      <w:pPr>
        <w:pStyle w:val="NoSpacing"/>
        <w:rPr>
          <w:rFonts w:ascii="Calibri" w:hAnsi="Calibri" w:cs="Calibri"/>
        </w:rPr>
      </w:pPr>
    </w:p>
    <w:p w14:paraId="07B02903" w14:textId="77777777" w:rsidR="00315F7A" w:rsidRDefault="00315F7A" w:rsidP="003D6FB5">
      <w:pPr>
        <w:spacing w:line="360" w:lineRule="auto"/>
        <w:rPr>
          <w:rFonts w:ascii="Calibri" w:hAnsi="Calibri" w:cs="Calibri"/>
          <w:b/>
          <w:bCs/>
        </w:rPr>
      </w:pPr>
    </w:p>
    <w:sectPr w:rsidR="00315F7A">
      <w:head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5BB3" w14:textId="77777777" w:rsidR="00E41770" w:rsidRDefault="00E41770" w:rsidP="00974951">
      <w:r>
        <w:separator/>
      </w:r>
    </w:p>
  </w:endnote>
  <w:endnote w:type="continuationSeparator" w:id="0">
    <w:p w14:paraId="26ABA61A" w14:textId="77777777" w:rsidR="00E41770" w:rsidRDefault="00E41770" w:rsidP="0097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tos">
    <w:panose1 w:val="020B0604020202020204"/>
    <w:charset w:val="00"/>
    <w:family w:val="swiss"/>
    <w:pitch w:val="variable"/>
    <w:sig w:usb0="20000287" w:usb1="00000003" w:usb2="00000000" w:usb3="00000000" w:csb0="0000019F" w:csb1="00000000"/>
  </w:font>
  <w:font w:name="Aptos Display">
    <w:panose1 w:val="020B06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C136" w14:textId="77777777" w:rsidR="00E41770" w:rsidRDefault="00E41770" w:rsidP="00974951">
      <w:r>
        <w:separator/>
      </w:r>
    </w:p>
  </w:footnote>
  <w:footnote w:type="continuationSeparator" w:id="0">
    <w:p w14:paraId="692DA616" w14:textId="77777777" w:rsidR="00E41770" w:rsidRDefault="00E41770" w:rsidP="00974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60E6" w14:textId="46BB95F1" w:rsidR="00974951" w:rsidRPr="00974951" w:rsidRDefault="00974951" w:rsidP="00974951">
    <w:pPr>
      <w:pStyle w:val="Header"/>
      <w:jc w:val="right"/>
      <w:rPr>
        <w:rFonts w:ascii="Calibri" w:hAnsi="Calibri" w:cs="Calibri"/>
      </w:rPr>
    </w:pPr>
    <w:r w:rsidRPr="00974951">
      <w:rPr>
        <w:rFonts w:ascii="Calibri" w:hAnsi="Calibri" w:cs="Calibri"/>
      </w:rPr>
      <w:t>15/4/24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CFF"/>
    <w:multiLevelType w:val="hybridMultilevel"/>
    <w:tmpl w:val="A15020D4"/>
    <w:lvl w:ilvl="0" w:tplc="546C1C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B0FB9"/>
    <w:multiLevelType w:val="hybridMultilevel"/>
    <w:tmpl w:val="C602EDDC"/>
    <w:lvl w:ilvl="0" w:tplc="07F49B5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B42D71"/>
    <w:multiLevelType w:val="hybridMultilevel"/>
    <w:tmpl w:val="3AAA1312"/>
    <w:lvl w:ilvl="0" w:tplc="69F8B0B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21340041"/>
    <w:multiLevelType w:val="hybridMultilevel"/>
    <w:tmpl w:val="CDF49DA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31A560F"/>
    <w:multiLevelType w:val="hybridMultilevel"/>
    <w:tmpl w:val="836668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C4C1F13"/>
    <w:multiLevelType w:val="hybridMultilevel"/>
    <w:tmpl w:val="ACBC4F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425C04A8"/>
    <w:multiLevelType w:val="hybridMultilevel"/>
    <w:tmpl w:val="1F6AAB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FE067B"/>
    <w:multiLevelType w:val="hybridMultilevel"/>
    <w:tmpl w:val="4B2E7D7C"/>
    <w:lvl w:ilvl="0" w:tplc="6556EFAC">
      <w:start w:val="1"/>
      <w:numFmt w:val="bullet"/>
      <w:lvlText w:val=""/>
      <w:lvlJc w:val="left"/>
      <w:pPr>
        <w:ind w:left="1440" w:hanging="360"/>
      </w:pPr>
      <w:rPr>
        <w:rFonts w:ascii="Symbol" w:hAnsi="Symbol" w:hint="default"/>
        <w:sz w:val="20"/>
        <w:szCs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51A6085B"/>
    <w:multiLevelType w:val="hybridMultilevel"/>
    <w:tmpl w:val="2C90E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B753A3"/>
    <w:multiLevelType w:val="hybridMultilevel"/>
    <w:tmpl w:val="AD52C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1F13870"/>
    <w:multiLevelType w:val="hybridMultilevel"/>
    <w:tmpl w:val="03869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4F71C47"/>
    <w:multiLevelType w:val="hybridMultilevel"/>
    <w:tmpl w:val="572EF904"/>
    <w:lvl w:ilvl="0" w:tplc="AD529B94">
      <w:start w:val="1"/>
      <w:numFmt w:val="bullet"/>
      <w:lvlText w:val=""/>
      <w:lvlJc w:val="left"/>
      <w:pPr>
        <w:ind w:left="720" w:hanging="360"/>
      </w:pPr>
      <w:rPr>
        <w:rFonts w:ascii="Symbol" w:hAnsi="Symbol" w:hint="default"/>
        <w:color w:val="000000" w:themeColor="text1"/>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F223D70"/>
    <w:multiLevelType w:val="hybridMultilevel"/>
    <w:tmpl w:val="074A03CC"/>
    <w:lvl w:ilvl="0" w:tplc="062AFA84">
      <w:start w:val="1"/>
      <w:numFmt w:val="decimal"/>
      <w:lvlText w:val="%1."/>
      <w:lvlJc w:val="left"/>
      <w:pPr>
        <w:ind w:left="720" w:hanging="360"/>
      </w:pPr>
      <w:rPr>
        <w:b/>
        <w:bCs/>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8800E49"/>
    <w:multiLevelType w:val="hybridMultilevel"/>
    <w:tmpl w:val="90F48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B7045B3"/>
    <w:multiLevelType w:val="hybridMultilevel"/>
    <w:tmpl w:val="5A8E817C"/>
    <w:lvl w:ilvl="0" w:tplc="61346D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860E8C"/>
    <w:multiLevelType w:val="hybridMultilevel"/>
    <w:tmpl w:val="2CBED15C"/>
    <w:lvl w:ilvl="0" w:tplc="E834C1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4B0202"/>
    <w:multiLevelType w:val="hybridMultilevel"/>
    <w:tmpl w:val="0212E8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68564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23819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7756442">
    <w:abstractNumId w:val="5"/>
  </w:num>
  <w:num w:numId="4" w16cid:durableId="1118523954">
    <w:abstractNumId w:val="9"/>
  </w:num>
  <w:num w:numId="5" w16cid:durableId="1577007351">
    <w:abstractNumId w:val="8"/>
  </w:num>
  <w:num w:numId="6" w16cid:durableId="1714691649">
    <w:abstractNumId w:val="10"/>
  </w:num>
  <w:num w:numId="7" w16cid:durableId="18612412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7845013">
    <w:abstractNumId w:val="11"/>
  </w:num>
  <w:num w:numId="9" w16cid:durableId="700203425">
    <w:abstractNumId w:val="7"/>
  </w:num>
  <w:num w:numId="10" w16cid:durableId="2143843142">
    <w:abstractNumId w:val="4"/>
  </w:num>
  <w:num w:numId="11" w16cid:durableId="710688065">
    <w:abstractNumId w:val="14"/>
  </w:num>
  <w:num w:numId="12" w16cid:durableId="330643442">
    <w:abstractNumId w:val="16"/>
  </w:num>
  <w:num w:numId="13" w16cid:durableId="1874728250">
    <w:abstractNumId w:val="6"/>
  </w:num>
  <w:num w:numId="14" w16cid:durableId="69010341">
    <w:abstractNumId w:val="1"/>
  </w:num>
  <w:num w:numId="15" w16cid:durableId="120920615">
    <w:abstractNumId w:val="15"/>
  </w:num>
  <w:num w:numId="16" w16cid:durableId="802699091">
    <w:abstractNumId w:val="0"/>
  </w:num>
  <w:num w:numId="17" w16cid:durableId="13070533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B6"/>
    <w:rsid w:val="00001630"/>
    <w:rsid w:val="00001765"/>
    <w:rsid w:val="00030062"/>
    <w:rsid w:val="00091EB4"/>
    <w:rsid w:val="000D6026"/>
    <w:rsid w:val="000F4549"/>
    <w:rsid w:val="00117247"/>
    <w:rsid w:val="001202D1"/>
    <w:rsid w:val="001375A1"/>
    <w:rsid w:val="00187562"/>
    <w:rsid w:val="001C16F3"/>
    <w:rsid w:val="001C233A"/>
    <w:rsid w:val="001C4BBA"/>
    <w:rsid w:val="001C5AEF"/>
    <w:rsid w:val="001D732F"/>
    <w:rsid w:val="001E2AF6"/>
    <w:rsid w:val="00213063"/>
    <w:rsid w:val="00214C2E"/>
    <w:rsid w:val="0022540E"/>
    <w:rsid w:val="0023289B"/>
    <w:rsid w:val="00242B3C"/>
    <w:rsid w:val="00255F79"/>
    <w:rsid w:val="0026014E"/>
    <w:rsid w:val="002709B4"/>
    <w:rsid w:val="00282112"/>
    <w:rsid w:val="00296241"/>
    <w:rsid w:val="00297B77"/>
    <w:rsid w:val="002A0E75"/>
    <w:rsid w:val="002A3B2D"/>
    <w:rsid w:val="002C2478"/>
    <w:rsid w:val="002F5ED0"/>
    <w:rsid w:val="0030617F"/>
    <w:rsid w:val="003125C9"/>
    <w:rsid w:val="00315F7A"/>
    <w:rsid w:val="00370D22"/>
    <w:rsid w:val="0039418C"/>
    <w:rsid w:val="003C40B6"/>
    <w:rsid w:val="003D6FB5"/>
    <w:rsid w:val="003D7412"/>
    <w:rsid w:val="003E48DD"/>
    <w:rsid w:val="00413EEF"/>
    <w:rsid w:val="0042120D"/>
    <w:rsid w:val="004363E9"/>
    <w:rsid w:val="0044409D"/>
    <w:rsid w:val="00457AF1"/>
    <w:rsid w:val="004664FD"/>
    <w:rsid w:val="00472FE5"/>
    <w:rsid w:val="00492445"/>
    <w:rsid w:val="004C0612"/>
    <w:rsid w:val="004F433A"/>
    <w:rsid w:val="00537A49"/>
    <w:rsid w:val="00551C68"/>
    <w:rsid w:val="0056527D"/>
    <w:rsid w:val="005724D2"/>
    <w:rsid w:val="005775B8"/>
    <w:rsid w:val="005A2FAA"/>
    <w:rsid w:val="005B50B1"/>
    <w:rsid w:val="005D7033"/>
    <w:rsid w:val="0060437D"/>
    <w:rsid w:val="00606B99"/>
    <w:rsid w:val="00611E47"/>
    <w:rsid w:val="00635B62"/>
    <w:rsid w:val="00640148"/>
    <w:rsid w:val="0064459C"/>
    <w:rsid w:val="006564D3"/>
    <w:rsid w:val="006C3727"/>
    <w:rsid w:val="006D1AD3"/>
    <w:rsid w:val="00703002"/>
    <w:rsid w:val="007238FA"/>
    <w:rsid w:val="007463BE"/>
    <w:rsid w:val="00747389"/>
    <w:rsid w:val="007800BE"/>
    <w:rsid w:val="007944B7"/>
    <w:rsid w:val="007B439F"/>
    <w:rsid w:val="007C7EE7"/>
    <w:rsid w:val="007D1891"/>
    <w:rsid w:val="007D36A0"/>
    <w:rsid w:val="007D6612"/>
    <w:rsid w:val="007E2948"/>
    <w:rsid w:val="007E4163"/>
    <w:rsid w:val="007F1B3C"/>
    <w:rsid w:val="007F1EBF"/>
    <w:rsid w:val="00813FB6"/>
    <w:rsid w:val="00822CAB"/>
    <w:rsid w:val="00843FC7"/>
    <w:rsid w:val="0084544F"/>
    <w:rsid w:val="008541A6"/>
    <w:rsid w:val="00876906"/>
    <w:rsid w:val="00896B35"/>
    <w:rsid w:val="008E7F8E"/>
    <w:rsid w:val="008F32DA"/>
    <w:rsid w:val="009052BF"/>
    <w:rsid w:val="00957BB4"/>
    <w:rsid w:val="00960DFA"/>
    <w:rsid w:val="00974951"/>
    <w:rsid w:val="009E2E22"/>
    <w:rsid w:val="00A06ADC"/>
    <w:rsid w:val="00A42698"/>
    <w:rsid w:val="00A75812"/>
    <w:rsid w:val="00A81FC7"/>
    <w:rsid w:val="00A85181"/>
    <w:rsid w:val="00AD7536"/>
    <w:rsid w:val="00AF1E0A"/>
    <w:rsid w:val="00B0405E"/>
    <w:rsid w:val="00B122DA"/>
    <w:rsid w:val="00B46693"/>
    <w:rsid w:val="00B52C20"/>
    <w:rsid w:val="00B73E59"/>
    <w:rsid w:val="00B870E4"/>
    <w:rsid w:val="00BB0684"/>
    <w:rsid w:val="00BE2115"/>
    <w:rsid w:val="00BE5F28"/>
    <w:rsid w:val="00C01362"/>
    <w:rsid w:val="00C01BFF"/>
    <w:rsid w:val="00C16B2C"/>
    <w:rsid w:val="00C21A3C"/>
    <w:rsid w:val="00C33B01"/>
    <w:rsid w:val="00C36030"/>
    <w:rsid w:val="00C42107"/>
    <w:rsid w:val="00C4583C"/>
    <w:rsid w:val="00C76324"/>
    <w:rsid w:val="00C87E57"/>
    <w:rsid w:val="00CA693F"/>
    <w:rsid w:val="00D10A22"/>
    <w:rsid w:val="00D373B6"/>
    <w:rsid w:val="00D4111D"/>
    <w:rsid w:val="00D43F54"/>
    <w:rsid w:val="00D53679"/>
    <w:rsid w:val="00D97DDA"/>
    <w:rsid w:val="00DA39AB"/>
    <w:rsid w:val="00DA48A0"/>
    <w:rsid w:val="00DB0EF3"/>
    <w:rsid w:val="00DD666F"/>
    <w:rsid w:val="00DE1CD0"/>
    <w:rsid w:val="00DF4E8B"/>
    <w:rsid w:val="00E41770"/>
    <w:rsid w:val="00E617FE"/>
    <w:rsid w:val="00E86D70"/>
    <w:rsid w:val="00E95A94"/>
    <w:rsid w:val="00EA3AC3"/>
    <w:rsid w:val="00ED1EC9"/>
    <w:rsid w:val="00ED6D94"/>
    <w:rsid w:val="00EE0EF2"/>
    <w:rsid w:val="00EE4CB4"/>
    <w:rsid w:val="00EE4DAE"/>
    <w:rsid w:val="00F37243"/>
    <w:rsid w:val="00F37A7E"/>
    <w:rsid w:val="00F4182B"/>
    <w:rsid w:val="00F433D0"/>
    <w:rsid w:val="00F44168"/>
    <w:rsid w:val="00FA572E"/>
    <w:rsid w:val="00FB3ADD"/>
    <w:rsid w:val="00FE7961"/>
    <w:rsid w:val="00FF5E60"/>
    <w:rsid w:val="00FF6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254B"/>
  <w15:chartTrackingRefBased/>
  <w15:docId w15:val="{1310D7ED-CA12-4DE1-91D8-847B5683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FB6"/>
    <w:pPr>
      <w:spacing w:after="0" w:line="240" w:lineRule="auto"/>
    </w:pPr>
    <w:rPr>
      <w:sz w:val="24"/>
      <w:szCs w:val="24"/>
    </w:rPr>
  </w:style>
  <w:style w:type="paragraph" w:styleId="Heading1">
    <w:name w:val="heading 1"/>
    <w:basedOn w:val="Normal"/>
    <w:next w:val="Normal"/>
    <w:link w:val="Heading1Char"/>
    <w:uiPriority w:val="9"/>
    <w:qFormat/>
    <w:rsid w:val="00813F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13F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13F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13F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13F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13FB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3FB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3FB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3FB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F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13F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13F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13F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13F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13F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3F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3F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3FB6"/>
    <w:rPr>
      <w:rFonts w:eastAsiaTheme="majorEastAsia" w:cstheme="majorBidi"/>
      <w:color w:val="272727" w:themeColor="text1" w:themeTint="D8"/>
    </w:rPr>
  </w:style>
  <w:style w:type="paragraph" w:styleId="Title">
    <w:name w:val="Title"/>
    <w:basedOn w:val="Normal"/>
    <w:next w:val="Normal"/>
    <w:link w:val="TitleChar"/>
    <w:uiPriority w:val="10"/>
    <w:qFormat/>
    <w:rsid w:val="00813FB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3F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3F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3F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13FB6"/>
    <w:pPr>
      <w:spacing w:before="160"/>
      <w:jc w:val="center"/>
    </w:pPr>
    <w:rPr>
      <w:i/>
      <w:iCs/>
      <w:color w:val="404040" w:themeColor="text1" w:themeTint="BF"/>
    </w:rPr>
  </w:style>
  <w:style w:type="character" w:customStyle="1" w:styleId="QuoteChar">
    <w:name w:val="Quote Char"/>
    <w:basedOn w:val="DefaultParagraphFont"/>
    <w:link w:val="Quote"/>
    <w:uiPriority w:val="29"/>
    <w:rsid w:val="00813FB6"/>
    <w:rPr>
      <w:i/>
      <w:iCs/>
      <w:color w:val="404040" w:themeColor="text1" w:themeTint="BF"/>
    </w:rPr>
  </w:style>
  <w:style w:type="paragraph" w:styleId="ListParagraph">
    <w:name w:val="List Paragraph"/>
    <w:basedOn w:val="Normal"/>
    <w:uiPriority w:val="34"/>
    <w:qFormat/>
    <w:rsid w:val="00813FB6"/>
    <w:pPr>
      <w:ind w:left="720"/>
      <w:contextualSpacing/>
    </w:pPr>
  </w:style>
  <w:style w:type="character" w:styleId="IntenseEmphasis">
    <w:name w:val="Intense Emphasis"/>
    <w:basedOn w:val="DefaultParagraphFont"/>
    <w:uiPriority w:val="21"/>
    <w:qFormat/>
    <w:rsid w:val="00813FB6"/>
    <w:rPr>
      <w:i/>
      <w:iCs/>
      <w:color w:val="0F4761" w:themeColor="accent1" w:themeShade="BF"/>
    </w:rPr>
  </w:style>
  <w:style w:type="paragraph" w:styleId="IntenseQuote">
    <w:name w:val="Intense Quote"/>
    <w:basedOn w:val="Normal"/>
    <w:next w:val="Normal"/>
    <w:link w:val="IntenseQuoteChar"/>
    <w:uiPriority w:val="30"/>
    <w:qFormat/>
    <w:rsid w:val="00813F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13FB6"/>
    <w:rPr>
      <w:i/>
      <w:iCs/>
      <w:color w:val="0F4761" w:themeColor="accent1" w:themeShade="BF"/>
    </w:rPr>
  </w:style>
  <w:style w:type="character" w:styleId="IntenseReference">
    <w:name w:val="Intense Reference"/>
    <w:basedOn w:val="DefaultParagraphFont"/>
    <w:uiPriority w:val="32"/>
    <w:qFormat/>
    <w:rsid w:val="00813FB6"/>
    <w:rPr>
      <w:b/>
      <w:bCs/>
      <w:smallCaps/>
      <w:color w:val="0F4761" w:themeColor="accent1" w:themeShade="BF"/>
      <w:spacing w:val="5"/>
    </w:rPr>
  </w:style>
  <w:style w:type="paragraph" w:styleId="NoSpacing">
    <w:name w:val="No Spacing"/>
    <w:uiPriority w:val="1"/>
    <w:qFormat/>
    <w:rsid w:val="00813FB6"/>
    <w:pPr>
      <w:spacing w:after="0" w:line="240" w:lineRule="auto"/>
    </w:pPr>
    <w:rPr>
      <w:kern w:val="0"/>
      <w:sz w:val="24"/>
      <w:szCs w:val="24"/>
      <w14:ligatures w14:val="none"/>
    </w:rPr>
  </w:style>
  <w:style w:type="character" w:styleId="Emphasis">
    <w:name w:val="Emphasis"/>
    <w:basedOn w:val="DefaultParagraphFont"/>
    <w:uiPriority w:val="20"/>
    <w:qFormat/>
    <w:rsid w:val="003D6FB5"/>
    <w:rPr>
      <w:i/>
      <w:iCs/>
    </w:rPr>
  </w:style>
  <w:style w:type="character" w:styleId="Hyperlink">
    <w:name w:val="Hyperlink"/>
    <w:basedOn w:val="DefaultParagraphFont"/>
    <w:uiPriority w:val="99"/>
    <w:unhideWhenUsed/>
    <w:rsid w:val="003D6FB5"/>
    <w:rPr>
      <w:color w:val="0000FF"/>
      <w:u w:val="single"/>
    </w:rPr>
  </w:style>
  <w:style w:type="character" w:styleId="UnresolvedMention">
    <w:name w:val="Unresolved Mention"/>
    <w:basedOn w:val="DefaultParagraphFont"/>
    <w:uiPriority w:val="99"/>
    <w:semiHidden/>
    <w:unhideWhenUsed/>
    <w:rsid w:val="003D6FB5"/>
    <w:rPr>
      <w:color w:val="605E5C"/>
      <w:shd w:val="clear" w:color="auto" w:fill="E1DFDD"/>
    </w:rPr>
  </w:style>
  <w:style w:type="paragraph" w:styleId="Header">
    <w:name w:val="header"/>
    <w:basedOn w:val="Normal"/>
    <w:link w:val="HeaderChar"/>
    <w:uiPriority w:val="99"/>
    <w:unhideWhenUsed/>
    <w:rsid w:val="00974951"/>
    <w:pPr>
      <w:tabs>
        <w:tab w:val="center" w:pos="4680"/>
        <w:tab w:val="right" w:pos="9360"/>
      </w:tabs>
    </w:pPr>
  </w:style>
  <w:style w:type="character" w:customStyle="1" w:styleId="HeaderChar">
    <w:name w:val="Header Char"/>
    <w:basedOn w:val="DefaultParagraphFont"/>
    <w:link w:val="Header"/>
    <w:uiPriority w:val="99"/>
    <w:rsid w:val="00974951"/>
    <w:rPr>
      <w:sz w:val="24"/>
      <w:szCs w:val="24"/>
    </w:rPr>
  </w:style>
  <w:style w:type="paragraph" w:styleId="Footer">
    <w:name w:val="footer"/>
    <w:basedOn w:val="Normal"/>
    <w:link w:val="FooterChar"/>
    <w:uiPriority w:val="99"/>
    <w:unhideWhenUsed/>
    <w:rsid w:val="00974951"/>
    <w:pPr>
      <w:tabs>
        <w:tab w:val="center" w:pos="4680"/>
        <w:tab w:val="right" w:pos="9360"/>
      </w:tabs>
    </w:pPr>
  </w:style>
  <w:style w:type="character" w:customStyle="1" w:styleId="FooterChar">
    <w:name w:val="Footer Char"/>
    <w:basedOn w:val="DefaultParagraphFont"/>
    <w:link w:val="Footer"/>
    <w:uiPriority w:val="99"/>
    <w:rsid w:val="00974951"/>
    <w:rPr>
      <w:sz w:val="24"/>
      <w:szCs w:val="24"/>
    </w:rPr>
  </w:style>
  <w:style w:type="character" w:customStyle="1" w:styleId="apple-converted-space">
    <w:name w:val="apple-converted-space"/>
    <w:basedOn w:val="DefaultParagraphFont"/>
    <w:rsid w:val="00315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ej.georgetown.edu/predictable-inequities-covid-19-special-issue/" TargetMode="External"/><Relationship Id="rId18" Type="http://schemas.openxmlformats.org/officeDocument/2006/relationships/hyperlink" Target="https://www.tandfonline.com/doi/full/10.1080/14616696.2020.1826555" TargetMode="External"/><Relationship Id="rId26" Type="http://schemas.openxmlformats.org/officeDocument/2006/relationships/hyperlink" Target="https://www.sciencedirect.com/science/article/pii/S2666799122000211" TargetMode="External"/><Relationship Id="rId39" Type="http://schemas.openxmlformats.org/officeDocument/2006/relationships/hyperlink" Target="https://philpapers.org/rec/KIDVOP" TargetMode="External"/><Relationship Id="rId21" Type="http://schemas.openxmlformats.org/officeDocument/2006/relationships/hyperlink" Target="https://fullfact.org/health/can-we-believe-lockdown-sceptics/" TargetMode="External"/><Relationship Id="rId34" Type="http://schemas.openxmlformats.org/officeDocument/2006/relationships/hyperlink" Target="https://www.google.com/url?sa=t&amp;rct=j&amp;q=&amp;esrc=s&amp;source=web&amp;cd=&amp;cad=rja&amp;uact=8&amp;ved=2ahUKEwitiYqOxaD6AhXKfMAKHRYGDpkQFnoECAgQAQ&amp;url=https%3A%2F%2Fphilpapers.org%2Frec%2FKIDECA-4&amp;usg=AOvVaw0MaG12kXEGnaYIT1RXlMyK" TargetMode="External"/><Relationship Id="rId42" Type="http://schemas.openxmlformats.org/officeDocument/2006/relationships/hyperlink" Target="https://harpercollins.co.uk/products/failures-of-state-the-inside-story-of-britains-battle-with-coronavirus-jonathan-calvertgeorge-arbuthnott?variant=39528280391758" TargetMode="External"/><Relationship Id="rId47" Type="http://schemas.openxmlformats.org/officeDocument/2006/relationships/header" Target="header1.xml"/><Relationship Id="rId7" Type="http://schemas.openxmlformats.org/officeDocument/2006/relationships/hyperlink" Target="https://www.google.com/url?sa=t&amp;rct=j&amp;q=&amp;esrc=s&amp;source=web&amp;cd=&amp;cad=rja&amp;uact=8&amp;ved=2ahUKEwifqqm39_WEAxWDUkEAHQ0sDbYQFnoECCoQAQ&amp;url=https%3A%2F%2Fwww.penguin.co.uk%2Fbooks%2F446585%2Fcovid-by-numbers-by-masters-david-spiegelhalter-and-anthony%2F9780241547731&amp;usg=AOvVaw0wbKlD2syNOCJGnfuVV1cW&amp;opi=89978449" TargetMode="External"/><Relationship Id="rId2" Type="http://schemas.openxmlformats.org/officeDocument/2006/relationships/styles" Target="styles.xml"/><Relationship Id="rId16" Type="http://schemas.openxmlformats.org/officeDocument/2006/relationships/hyperlink" Target="https://www.google.com/url?sa=t&amp;rct=j&amp;q=&amp;esrc=s&amp;source=web&amp;cd=&amp;cad=rja&amp;uact=8&amp;ved=2ahUKEwjFsqyZlO2EAxWthP0HHbaiBUEQFnoECBcQAQ&amp;url=https%3A%2F%2Fhal.science%2Fijn_03508068%2F&amp;usg=AOvVaw0mjcZKKC4Q1tdyZ_pEk-UO&amp;opi=89978449" TargetMode="External"/><Relationship Id="rId29" Type="http://schemas.openxmlformats.org/officeDocument/2006/relationships/hyperlink" Target="https://collateralglobal.org/article/how-lockdowns-eclipse-the-harms-they-cause/" TargetMode="External"/><Relationship Id="rId11" Type="http://schemas.openxmlformats.org/officeDocument/2006/relationships/hyperlink" Target="https://www.google.com/url?sa=t&amp;rct=j&amp;q=&amp;esrc=s&amp;source=web&amp;cd=&amp;cad=rja&amp;uact=8&amp;ved=2ahUKEwio6ZKg3fSEAxVv_7sIHWq7BJsQFnoECBMQAQ&amp;url=https%3A%2F%2Fharpercollins.co.uk%2Fproducts%2Ffailures-of-state-the-inside-story-of-britains-battle-with-coronavirus-jonathan-calvertgeorge-arbuthnott&amp;usg=AOvVaw0hsKtX3nEGato69PRriT0x&amp;opi=89978449" TargetMode="External"/><Relationship Id="rId24" Type="http://schemas.openxmlformats.org/officeDocument/2006/relationships/hyperlink" Target="https://www.aljazeera.com/news/2022/2/19/canada-freedom-convoy-ending-but-issue-not-going-away" TargetMode="External"/><Relationship Id="rId32" Type="http://schemas.openxmlformats.org/officeDocument/2006/relationships/hyperlink" Target="https://global.oup.com/academic/product/the-epistemology-of-resistance-9780199929047" TargetMode="External"/><Relationship Id="rId37" Type="http://schemas.openxmlformats.org/officeDocument/2006/relationships/hyperlink" Target="https://anthrosource.onlinelibrary.wiley.com/doi/10.1111/maq.12599" TargetMode="External"/><Relationship Id="rId40" Type="http://schemas.openxmlformats.org/officeDocument/2006/relationships/hyperlink" Target="https://www.bloomsbury.com/uk/covid19-and-shame-9781350283404/" TargetMode="External"/><Relationship Id="rId45" Type="http://schemas.openxmlformats.org/officeDocument/2006/relationships/hyperlink" Target="http://www.ianjameskidd.weebly.com/" TargetMode="External"/><Relationship Id="rId5" Type="http://schemas.openxmlformats.org/officeDocument/2006/relationships/footnotes" Target="footnotes.xml"/><Relationship Id="rId15" Type="http://schemas.openxmlformats.org/officeDocument/2006/relationships/hyperlink" Target="https://www.academia.edu/55469652/What_We_Lost_in_Lockdown" TargetMode="External"/><Relationship Id="rId23" Type="http://schemas.openxmlformats.org/officeDocument/2006/relationships/hyperlink" Target="https://fullfact.org/health/can-we-believe-lockdown-sceptics/" TargetMode="External"/><Relationship Id="rId28" Type="http://schemas.openxmlformats.org/officeDocument/2006/relationships/hyperlink" Target="https://www.bmj.com/content/371/bmj.m4425" TargetMode="External"/><Relationship Id="rId36" Type="http://schemas.openxmlformats.org/officeDocument/2006/relationships/hyperlink" Target="https://en.wikipedia.org/wiki/Failures_of_State" TargetMode="External"/><Relationship Id="rId49" Type="http://schemas.openxmlformats.org/officeDocument/2006/relationships/theme" Target="theme/theme1.xml"/><Relationship Id="rId10" Type="http://schemas.openxmlformats.org/officeDocument/2006/relationships/hyperlink" Target="https://www.hurstpublishers.com/book/the-covid-consensus/" TargetMode="External"/><Relationship Id="rId19" Type="http://schemas.openxmlformats.org/officeDocument/2006/relationships/hyperlink" Target="https://www.hurstpublishers.com/book/the-covid-consensus/" TargetMode="External"/><Relationship Id="rId31" Type="http://schemas.openxmlformats.org/officeDocument/2006/relationships/hyperlink" Target="https://www.google.com/url?sa=t&amp;rct=j&amp;q=&amp;esrc=s&amp;source=web&amp;cd=&amp;cad=rja&amp;uact=8&amp;ved=2ahUKEwjYofWamO2EAxVEh_0HHTwVB2oQFnoECBsQAQ&amp;url=https%3A%2F%2Fphilarchive.org%2Frec%2FKIDECA-2&amp;usg=AOvVaw0jg7dnD8qvYHzW9P5vb0s3&amp;opi=89978449" TargetMode="External"/><Relationship Id="rId44" Type="http://schemas.openxmlformats.org/officeDocument/2006/relationships/hyperlink" Target="https://www.researchgate.net/publication/355329507_The_irrational_attempt_to_impute_irrationality_to_one%27s_political_opponents" TargetMode="External"/><Relationship Id="rId4" Type="http://schemas.openxmlformats.org/officeDocument/2006/relationships/webSettings" Target="webSettings.xml"/><Relationship Id="rId9" Type="http://schemas.openxmlformats.org/officeDocument/2006/relationships/hyperlink" Target="https://www.google.com/url?sa=t&amp;rct=j&amp;q=&amp;esrc=s&amp;source=web&amp;cd=&amp;cad=rja&amp;uact=8&amp;ved=2ahUKEwi2u86M3fSEAxXFgv0HHdPfCBcQFnoECBAQAQ&amp;url=https%3A%2F%2Flink.springer.com%2Farticle%2F10.1007%2Fs11097-022-09803-z&amp;usg=AOvVaw1oQh6KnUVynnG9KHTUTYMv&amp;opi=89978449" TargetMode="External"/><Relationship Id="rId14" Type="http://schemas.openxmlformats.org/officeDocument/2006/relationships/hyperlink" Target="https://www.nottingham.ac.uk/vision/vision-child-adolescent-mental-health-post-lockdown" TargetMode="External"/><Relationship Id="rId22" Type="http://schemas.openxmlformats.org/officeDocument/2006/relationships/hyperlink" Target="https://collateralglobal.org/article/sunetra-guptas-uk-covid-inquiry-witness-statement/" TargetMode="External"/><Relationship Id="rId27" Type="http://schemas.openxmlformats.org/officeDocument/2006/relationships/hyperlink" Target="https://www.nuffieldbioethics.org/blog/following-the-science-in-the-covid-19-pandemic" TargetMode="External"/><Relationship Id="rId30" Type="http://schemas.openxmlformats.org/officeDocument/2006/relationships/hyperlink" Target="https://philpapers.org/rec/BATIP-3" TargetMode="External"/><Relationship Id="rId35" Type="http://schemas.openxmlformats.org/officeDocument/2006/relationships/hyperlink" Target="https://www.wiley.com/en-be/The+COVID+19+Catastrophe:+What%27s+Gone+Wrong+and+How+To+Stop+It+Happening+Again,+2nd+Edition-p-9781509549092" TargetMode="External"/><Relationship Id="rId43" Type="http://schemas.openxmlformats.org/officeDocument/2006/relationships/hyperlink" Target="https://thecritic.co.uk/issues/november-2020/welcome-to-covidworld/" TargetMode="External"/><Relationship Id="rId48" Type="http://schemas.openxmlformats.org/officeDocument/2006/relationships/fontTable" Target="fontTable.xml"/><Relationship Id="rId8" Type="http://schemas.openxmlformats.org/officeDocument/2006/relationships/hyperlink" Target="https://www.savethechildren.org.uk/news/media-centre/press-releases/harm-to-children-in-covid-lockdown-preventable-new-report-conclu" TargetMode="External"/><Relationship Id="rId3" Type="http://schemas.openxmlformats.org/officeDocument/2006/relationships/settings" Target="settings.xml"/><Relationship Id="rId12" Type="http://schemas.openxmlformats.org/officeDocument/2006/relationships/hyperlink" Target="https://kiej.georgetown.edu/leaders-violated-epistemic-duties-special-issue/" TargetMode="External"/><Relationship Id="rId17" Type="http://schemas.openxmlformats.org/officeDocument/2006/relationships/hyperlink" Target="https://blogs.lse.ac.uk/covid19/2021/03/17/why-didnt-pandemic-planning-anticipate-the-need-for-lockdowns/" TargetMode="External"/><Relationship Id="rId25" Type="http://schemas.openxmlformats.org/officeDocument/2006/relationships/hyperlink" Target="https://philarchive.org/rec/HANDOB" TargetMode="External"/><Relationship Id="rId33" Type="http://schemas.openxmlformats.org/officeDocument/2006/relationships/hyperlink" Target="https://www.routledge.com/Vice-Epistemology/Kidd-Battaly-Cassam/p/book/9780367551155" TargetMode="External"/><Relationship Id="rId38" Type="http://schemas.openxmlformats.org/officeDocument/2006/relationships/hyperlink" Target="https://www.routledge.com/Animals-and-Misanthropy/Cooper/p/book/9781138295940" TargetMode="External"/><Relationship Id="rId46" Type="http://schemas.openxmlformats.org/officeDocument/2006/relationships/hyperlink" Target="https://www.google.com/url?sa=t&amp;rct=j&amp;q=&amp;esrc=s&amp;source=web&amp;cd=&amp;cad=rja&amp;uact=8&amp;ved=2ahUKEwi1z4GtgfaEAxWgVUEAHZLqAm0QFnoECB0QAQ&amp;url=https%3A%2F%2Fwww.sciencedirect.com%2Fscience%2Farticle%2Fpii%2FS2590113322000049&amp;usg=AOvVaw0nTS3guUd6VHbjArczeJ6X&amp;opi=89978449" TargetMode="External"/><Relationship Id="rId20" Type="http://schemas.openxmlformats.org/officeDocument/2006/relationships/hyperlink" Target="https://www.researchgate.net/publication/367077499_The_academic_left_human_geography_and_the_rise_of_authoritarianism_during_the_COVID-19_pandemic" TargetMode="External"/><Relationship Id="rId41" Type="http://schemas.openxmlformats.org/officeDocument/2006/relationships/hyperlink" Target="https://cdn.ymaws.com/www.apaonline.org/resource/collection/D03EBDAB-82D7-4B28-B897-C050FDC1ACB4/FeminismCovidSpecialIssueV20n1.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225</cp:revision>
  <dcterms:created xsi:type="dcterms:W3CDTF">2024-03-11T20:46:00Z</dcterms:created>
  <dcterms:modified xsi:type="dcterms:W3CDTF">2024-03-15T10:17:00Z</dcterms:modified>
</cp:coreProperties>
</file>